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DBC875">
      <w:pPr>
        <w:spacing w:before="936" w:beforeLines="300" w:after="312" w:afterLines="100"/>
        <w:jc w:val="center"/>
        <w:rPr>
          <w:rFonts w:hint="eastAsia" w:ascii="宋体" w:hAnsi="宋体"/>
          <w:b/>
          <w:bCs/>
          <w:sz w:val="72"/>
          <w:szCs w:val="72"/>
        </w:rPr>
      </w:pPr>
      <w:r>
        <w:rPr>
          <w:rFonts w:hint="eastAsia" w:ascii="宋体" w:hAnsi="宋体"/>
          <w:b/>
          <w:bCs/>
          <w:sz w:val="72"/>
          <w:szCs w:val="72"/>
          <w:lang w:val="en-US" w:eastAsia="zh-CN"/>
        </w:rPr>
        <w:t>三维工业测量软件</w:t>
      </w:r>
    </w:p>
    <w:p w14:paraId="18741CF3">
      <w:pPr>
        <w:jc w:val="center"/>
        <w:rPr>
          <w:rFonts w:hint="eastAsia" w:ascii="华文宋体" w:hAnsi="华文宋体" w:eastAsia="华文宋体"/>
          <w:b/>
          <w:bCs/>
          <w:sz w:val="84"/>
          <w:szCs w:val="84"/>
        </w:rPr>
      </w:pPr>
      <w:r>
        <w:rPr>
          <w:rFonts w:hint="eastAsia" w:ascii="华文宋体" w:hAnsi="华文宋体" w:eastAsia="华文宋体"/>
          <w:b/>
          <w:bCs/>
          <w:sz w:val="84"/>
          <w:szCs w:val="84"/>
        </w:rPr>
        <w:t>软</w:t>
      </w:r>
    </w:p>
    <w:p w14:paraId="7F652BE0">
      <w:pPr>
        <w:jc w:val="center"/>
        <w:rPr>
          <w:rFonts w:hint="eastAsia" w:ascii="华文宋体" w:hAnsi="华文宋体" w:eastAsia="华文宋体"/>
          <w:b/>
          <w:bCs/>
          <w:sz w:val="84"/>
          <w:szCs w:val="84"/>
        </w:rPr>
      </w:pPr>
      <w:r>
        <w:rPr>
          <w:rFonts w:hint="eastAsia" w:ascii="华文宋体" w:hAnsi="华文宋体" w:eastAsia="华文宋体"/>
          <w:b/>
          <w:bCs/>
          <w:sz w:val="84"/>
          <w:szCs w:val="84"/>
        </w:rPr>
        <w:t>件</w:t>
      </w:r>
    </w:p>
    <w:p w14:paraId="3C1742A9">
      <w:pPr>
        <w:jc w:val="center"/>
        <w:rPr>
          <w:rFonts w:hint="eastAsia" w:ascii="华文宋体" w:hAnsi="华文宋体" w:eastAsia="华文宋体"/>
          <w:b/>
          <w:bCs/>
          <w:sz w:val="84"/>
          <w:szCs w:val="84"/>
        </w:rPr>
      </w:pPr>
      <w:r>
        <w:rPr>
          <w:rFonts w:hint="eastAsia" w:ascii="华文宋体" w:hAnsi="华文宋体" w:eastAsia="华文宋体"/>
          <w:b/>
          <w:bCs/>
          <w:sz w:val="84"/>
          <w:szCs w:val="84"/>
        </w:rPr>
        <w:t>使</w:t>
      </w:r>
    </w:p>
    <w:p w14:paraId="20B4922E">
      <w:pPr>
        <w:jc w:val="center"/>
        <w:rPr>
          <w:rFonts w:hint="eastAsia" w:ascii="华文宋体" w:hAnsi="华文宋体" w:eastAsia="华文宋体"/>
          <w:b/>
          <w:bCs/>
          <w:sz w:val="84"/>
          <w:szCs w:val="84"/>
        </w:rPr>
      </w:pPr>
      <w:r>
        <w:rPr>
          <w:rFonts w:hint="eastAsia" w:ascii="华文宋体" w:hAnsi="华文宋体" w:eastAsia="华文宋体"/>
          <w:b/>
          <w:bCs/>
          <w:sz w:val="84"/>
          <w:szCs w:val="84"/>
        </w:rPr>
        <w:t>用</w:t>
      </w:r>
    </w:p>
    <w:p w14:paraId="26509E2E">
      <w:pPr>
        <w:jc w:val="center"/>
        <w:rPr>
          <w:rFonts w:hint="eastAsia" w:ascii="华文宋体" w:hAnsi="华文宋体" w:eastAsia="华文宋体"/>
          <w:b/>
          <w:bCs/>
          <w:sz w:val="84"/>
          <w:szCs w:val="84"/>
        </w:rPr>
      </w:pPr>
      <w:r>
        <w:rPr>
          <w:rFonts w:hint="eastAsia" w:ascii="华文宋体" w:hAnsi="华文宋体" w:eastAsia="华文宋体"/>
          <w:b/>
          <w:bCs/>
          <w:sz w:val="84"/>
          <w:szCs w:val="84"/>
        </w:rPr>
        <w:t>说</w:t>
      </w:r>
    </w:p>
    <w:p w14:paraId="3A4CE67B">
      <w:pPr>
        <w:jc w:val="center"/>
        <w:rPr>
          <w:rFonts w:hint="eastAsia" w:ascii="华文宋体" w:hAnsi="华文宋体" w:eastAsia="华文宋体"/>
          <w:b/>
          <w:bCs/>
          <w:sz w:val="84"/>
          <w:szCs w:val="84"/>
        </w:rPr>
      </w:pPr>
      <w:r>
        <w:rPr>
          <w:rFonts w:hint="eastAsia" w:ascii="华文宋体" w:hAnsi="华文宋体" w:eastAsia="华文宋体"/>
          <w:b/>
          <w:bCs/>
          <w:sz w:val="84"/>
          <w:szCs w:val="84"/>
        </w:rPr>
        <w:t>明</w:t>
      </w:r>
    </w:p>
    <w:p w14:paraId="594AB283">
      <w:pPr>
        <w:spacing w:after="468" w:afterLines="150"/>
        <w:jc w:val="center"/>
        <w:rPr>
          <w:rFonts w:hint="eastAsia" w:ascii="华文宋体" w:hAnsi="华文宋体" w:eastAsia="华文宋体"/>
          <w:b/>
          <w:bCs/>
          <w:sz w:val="84"/>
          <w:szCs w:val="84"/>
        </w:rPr>
      </w:pPr>
      <w:r>
        <w:rPr>
          <w:rFonts w:hint="eastAsia" w:ascii="华文宋体" w:hAnsi="华文宋体" w:eastAsia="华文宋体"/>
          <w:b/>
          <w:bCs/>
          <w:sz w:val="84"/>
          <w:szCs w:val="84"/>
        </w:rPr>
        <w:t>书</w:t>
      </w:r>
    </w:p>
    <w:p w14:paraId="6044EEAC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Version 1.0</w:t>
      </w:r>
    </w:p>
    <w:p w14:paraId="310EAA9C">
      <w:pPr>
        <w:pStyle w:val="2"/>
        <w:jc w:val="center"/>
        <w:rPr>
          <w:rFonts w:hint="eastAsia"/>
          <w:b w:val="0"/>
          <w:sz w:val="48"/>
          <w:szCs w:val="48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720" w:num="1"/>
          <w:docGrid w:type="lines" w:linePitch="312" w:charSpace="0"/>
        </w:sectPr>
      </w:pPr>
      <w:bookmarkStart w:id="0" w:name="_Toc322683568"/>
      <w:bookmarkStart w:id="1" w:name="_Toc322682552"/>
      <w:bookmarkStart w:id="2" w:name="_Toc322682715"/>
      <w:bookmarkStart w:id="3" w:name="_Toc322522210"/>
      <w:bookmarkStart w:id="4" w:name="_Toc322683402"/>
    </w:p>
    <w:p w14:paraId="3D75ADBC">
      <w:pPr>
        <w:pStyle w:val="2"/>
        <w:jc w:val="center"/>
        <w:rPr>
          <w:rFonts w:hint="eastAsia"/>
          <w:b w:val="0"/>
          <w:sz w:val="48"/>
          <w:szCs w:val="48"/>
        </w:rPr>
      </w:pPr>
      <w:bookmarkStart w:id="5" w:name="_Toc14473"/>
      <w:bookmarkStart w:id="6" w:name="_Toc7580"/>
      <w:r>
        <w:rPr>
          <w:rFonts w:hint="eastAsia"/>
          <w:b w:val="0"/>
          <w:sz w:val="48"/>
          <w:szCs w:val="48"/>
        </w:rPr>
        <w:t>目  录</w:t>
      </w:r>
      <w:bookmarkEnd w:id="0"/>
      <w:bookmarkEnd w:id="1"/>
      <w:bookmarkEnd w:id="2"/>
      <w:bookmarkEnd w:id="3"/>
      <w:bookmarkEnd w:id="4"/>
      <w:bookmarkEnd w:id="5"/>
      <w:bookmarkEnd w:id="6"/>
    </w:p>
    <w:p w14:paraId="3FFD1268">
      <w:pPr>
        <w:pStyle w:val="8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sz w:val="24"/>
        </w:rPr>
        <w:fldChar w:fldCharType="begin"/>
      </w:r>
      <w:r>
        <w:instrText xml:space="preserve"> TOC \o "1-4" \h \z \u </w:instrText>
      </w:r>
      <w:r>
        <w:rPr>
          <w:sz w:val="24"/>
        </w:rPr>
        <w:fldChar w:fldCharType="separate"/>
      </w:r>
    </w:p>
    <w:p w14:paraId="788B83BA">
      <w:pPr>
        <w:pStyle w:val="8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_Toc20546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32"/>
          <w:lang w:val="en-US" w:eastAsia="zh-CN" w:bidi="ar-SA"/>
        </w:rPr>
        <w:t xml:space="preserve">1 </w:t>
      </w:r>
      <w:r>
        <w:rPr>
          <w:rFonts w:hint="eastAsia"/>
          <w:kern w:val="2"/>
          <w:szCs w:val="24"/>
          <w:lang w:val="en-US" w:eastAsia="zh-CN" w:bidi="ar-SA"/>
        </w:rPr>
        <w:t>概述</w:t>
      </w:r>
      <w:r>
        <w:rPr>
          <w:kern w:val="2"/>
          <w:szCs w:val="24"/>
          <w:lang w:val="en-US" w:eastAsia="zh-CN" w:bidi="ar-SA"/>
        </w:rPr>
        <w:tab/>
      </w:r>
      <w:r>
        <w:rPr>
          <w:kern w:val="2"/>
          <w:szCs w:val="24"/>
          <w:lang w:val="en-US" w:eastAsia="zh-CN" w:bidi="ar-SA"/>
        </w:rPr>
        <w:fldChar w:fldCharType="begin"/>
      </w:r>
      <w:r>
        <w:rPr>
          <w:kern w:val="2"/>
          <w:szCs w:val="24"/>
          <w:lang w:val="en-US" w:eastAsia="zh-CN" w:bidi="ar-SA"/>
        </w:rPr>
        <w:instrText xml:space="preserve"> PAGEREF _Toc20546 </w:instrText>
      </w:r>
      <w:r>
        <w:rPr>
          <w:kern w:val="2"/>
          <w:szCs w:val="24"/>
          <w:lang w:val="en-US" w:eastAsia="zh-CN" w:bidi="ar-SA"/>
        </w:rPr>
        <w:fldChar w:fldCharType="separate"/>
      </w:r>
      <w:r>
        <w:rPr>
          <w:kern w:val="2"/>
          <w:szCs w:val="24"/>
          <w:lang w:val="en-US" w:eastAsia="zh-CN" w:bidi="ar-SA"/>
        </w:rPr>
        <w:t>1</w:t>
      </w:r>
      <w:r>
        <w:rPr>
          <w:kern w:val="2"/>
          <w:szCs w:val="24"/>
          <w:lang w:val="en-US" w:eastAsia="zh-CN" w:bidi="ar-SA"/>
        </w:rPr>
        <w:fldChar w:fldCharType="end"/>
      </w:r>
      <w:r>
        <w:rPr>
          <w:kern w:val="2"/>
          <w:szCs w:val="24"/>
          <w:lang w:bidi="ar-SA"/>
        </w:rPr>
        <w:fldChar w:fldCharType="end"/>
      </w:r>
    </w:p>
    <w:p w14:paraId="6DA89BA1">
      <w:pPr>
        <w:pStyle w:val="9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_Toc28812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1.1 系统简介</w:t>
      </w:r>
      <w:r>
        <w:rPr>
          <w:kern w:val="2"/>
          <w:szCs w:val="24"/>
          <w:lang w:val="en-US" w:eastAsia="zh-CN" w:bidi="ar-SA"/>
        </w:rPr>
        <w:tab/>
      </w:r>
      <w:r>
        <w:rPr>
          <w:kern w:val="2"/>
          <w:szCs w:val="24"/>
          <w:lang w:val="en-US" w:eastAsia="zh-CN" w:bidi="ar-SA"/>
        </w:rPr>
        <w:fldChar w:fldCharType="begin"/>
      </w:r>
      <w:r>
        <w:rPr>
          <w:kern w:val="2"/>
          <w:szCs w:val="24"/>
          <w:lang w:val="en-US" w:eastAsia="zh-CN" w:bidi="ar-SA"/>
        </w:rPr>
        <w:instrText xml:space="preserve"> PAGEREF _Toc28812 </w:instrText>
      </w:r>
      <w:r>
        <w:rPr>
          <w:kern w:val="2"/>
          <w:szCs w:val="24"/>
          <w:lang w:val="en-US" w:eastAsia="zh-CN" w:bidi="ar-SA"/>
        </w:rPr>
        <w:fldChar w:fldCharType="separate"/>
      </w:r>
      <w:r>
        <w:rPr>
          <w:kern w:val="2"/>
          <w:szCs w:val="24"/>
          <w:lang w:val="en-US" w:eastAsia="zh-CN" w:bidi="ar-SA"/>
        </w:rPr>
        <w:t>1</w:t>
      </w:r>
      <w:r>
        <w:rPr>
          <w:kern w:val="2"/>
          <w:szCs w:val="24"/>
          <w:lang w:val="en-US" w:eastAsia="zh-CN" w:bidi="ar-SA"/>
        </w:rPr>
        <w:fldChar w:fldCharType="end"/>
      </w:r>
      <w:r>
        <w:rPr>
          <w:kern w:val="2"/>
          <w:szCs w:val="24"/>
          <w:lang w:bidi="ar-SA"/>
        </w:rPr>
        <w:fldChar w:fldCharType="end"/>
      </w:r>
    </w:p>
    <w:p w14:paraId="2A388CB0">
      <w:pPr>
        <w:pStyle w:val="9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_Toc6889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1.2 系统运行环境</w:t>
      </w:r>
      <w:r>
        <w:rPr>
          <w:kern w:val="2"/>
          <w:szCs w:val="24"/>
          <w:lang w:val="en-US" w:eastAsia="zh-CN" w:bidi="ar-SA"/>
        </w:rPr>
        <w:tab/>
      </w:r>
      <w:r>
        <w:rPr>
          <w:kern w:val="2"/>
          <w:szCs w:val="24"/>
          <w:lang w:val="en-US" w:eastAsia="zh-CN" w:bidi="ar-SA"/>
        </w:rPr>
        <w:fldChar w:fldCharType="begin"/>
      </w:r>
      <w:r>
        <w:rPr>
          <w:kern w:val="2"/>
          <w:szCs w:val="24"/>
          <w:lang w:val="en-US" w:eastAsia="zh-CN" w:bidi="ar-SA"/>
        </w:rPr>
        <w:instrText xml:space="preserve"> PAGEREF _Toc6889 </w:instrText>
      </w:r>
      <w:r>
        <w:rPr>
          <w:kern w:val="2"/>
          <w:szCs w:val="24"/>
          <w:lang w:val="en-US" w:eastAsia="zh-CN" w:bidi="ar-SA"/>
        </w:rPr>
        <w:fldChar w:fldCharType="separate"/>
      </w:r>
      <w:r>
        <w:rPr>
          <w:kern w:val="2"/>
          <w:szCs w:val="24"/>
          <w:lang w:val="en-US" w:eastAsia="zh-CN" w:bidi="ar-SA"/>
        </w:rPr>
        <w:t>1</w:t>
      </w:r>
      <w:r>
        <w:rPr>
          <w:kern w:val="2"/>
          <w:szCs w:val="24"/>
          <w:lang w:val="en-US" w:eastAsia="zh-CN" w:bidi="ar-SA"/>
        </w:rPr>
        <w:fldChar w:fldCharType="end"/>
      </w:r>
      <w:r>
        <w:rPr>
          <w:kern w:val="2"/>
          <w:szCs w:val="24"/>
          <w:lang w:bidi="ar-SA"/>
        </w:rPr>
        <w:fldChar w:fldCharType="end"/>
      </w:r>
    </w:p>
    <w:p w14:paraId="1DC56842">
      <w:pPr>
        <w:pStyle w:val="9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_Toc7761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1.3 版权说明</w:t>
      </w:r>
      <w:r>
        <w:rPr>
          <w:kern w:val="2"/>
          <w:szCs w:val="24"/>
          <w:lang w:val="en-US" w:eastAsia="zh-CN" w:bidi="ar-SA"/>
        </w:rPr>
        <w:tab/>
      </w:r>
      <w:r>
        <w:rPr>
          <w:kern w:val="2"/>
          <w:szCs w:val="24"/>
          <w:lang w:val="en-US" w:eastAsia="zh-CN" w:bidi="ar-SA"/>
        </w:rPr>
        <w:fldChar w:fldCharType="begin"/>
      </w:r>
      <w:r>
        <w:rPr>
          <w:kern w:val="2"/>
          <w:szCs w:val="24"/>
          <w:lang w:val="en-US" w:eastAsia="zh-CN" w:bidi="ar-SA"/>
        </w:rPr>
        <w:instrText xml:space="preserve"> PAGEREF _Toc7761 </w:instrText>
      </w:r>
      <w:r>
        <w:rPr>
          <w:kern w:val="2"/>
          <w:szCs w:val="24"/>
          <w:lang w:val="en-US" w:eastAsia="zh-CN" w:bidi="ar-SA"/>
        </w:rPr>
        <w:fldChar w:fldCharType="separate"/>
      </w:r>
      <w:r>
        <w:rPr>
          <w:kern w:val="2"/>
          <w:szCs w:val="24"/>
          <w:lang w:val="en-US" w:eastAsia="zh-CN" w:bidi="ar-SA"/>
        </w:rPr>
        <w:t>1</w:t>
      </w:r>
      <w:r>
        <w:rPr>
          <w:kern w:val="2"/>
          <w:szCs w:val="24"/>
          <w:lang w:val="en-US" w:eastAsia="zh-CN" w:bidi="ar-SA"/>
        </w:rPr>
        <w:fldChar w:fldCharType="end"/>
      </w:r>
      <w:r>
        <w:rPr>
          <w:kern w:val="2"/>
          <w:szCs w:val="24"/>
          <w:lang w:bidi="ar-SA"/>
        </w:rPr>
        <w:fldChar w:fldCharType="end"/>
      </w:r>
    </w:p>
    <w:p w14:paraId="56D3088A">
      <w:pPr>
        <w:pStyle w:val="8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_Toc24592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2 软件安装与配置</w:t>
      </w:r>
      <w:r>
        <w:rPr>
          <w:kern w:val="2"/>
          <w:szCs w:val="24"/>
          <w:lang w:val="en-US" w:eastAsia="zh-CN" w:bidi="ar-SA"/>
        </w:rPr>
        <w:tab/>
      </w:r>
      <w:r>
        <w:rPr>
          <w:kern w:val="2"/>
          <w:szCs w:val="24"/>
          <w:lang w:val="en-US" w:eastAsia="zh-CN" w:bidi="ar-SA"/>
        </w:rPr>
        <w:fldChar w:fldCharType="begin"/>
      </w:r>
      <w:r>
        <w:rPr>
          <w:kern w:val="2"/>
          <w:szCs w:val="24"/>
          <w:lang w:val="en-US" w:eastAsia="zh-CN" w:bidi="ar-SA"/>
        </w:rPr>
        <w:instrText xml:space="preserve"> PAGEREF _Toc24592 </w:instrText>
      </w:r>
      <w:r>
        <w:rPr>
          <w:kern w:val="2"/>
          <w:szCs w:val="24"/>
          <w:lang w:val="en-US" w:eastAsia="zh-CN" w:bidi="ar-SA"/>
        </w:rPr>
        <w:fldChar w:fldCharType="separate"/>
      </w:r>
      <w:r>
        <w:rPr>
          <w:kern w:val="2"/>
          <w:szCs w:val="24"/>
          <w:lang w:val="en-US" w:eastAsia="zh-CN" w:bidi="ar-SA"/>
        </w:rPr>
        <w:t>3</w:t>
      </w:r>
      <w:r>
        <w:rPr>
          <w:kern w:val="2"/>
          <w:szCs w:val="24"/>
          <w:lang w:val="en-US" w:eastAsia="zh-CN" w:bidi="ar-SA"/>
        </w:rPr>
        <w:fldChar w:fldCharType="end"/>
      </w:r>
      <w:r>
        <w:rPr>
          <w:kern w:val="2"/>
          <w:szCs w:val="24"/>
          <w:lang w:bidi="ar-SA"/>
        </w:rPr>
        <w:fldChar w:fldCharType="end"/>
      </w:r>
    </w:p>
    <w:p w14:paraId="0AE491F8">
      <w:pPr>
        <w:pStyle w:val="9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_Toc31904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2.1 客户端的安装与配置</w:t>
      </w:r>
      <w:r>
        <w:rPr>
          <w:kern w:val="2"/>
          <w:szCs w:val="24"/>
          <w:lang w:val="en-US" w:eastAsia="zh-CN" w:bidi="ar-SA"/>
        </w:rPr>
        <w:tab/>
      </w:r>
      <w:r>
        <w:rPr>
          <w:kern w:val="2"/>
          <w:szCs w:val="24"/>
          <w:lang w:val="en-US" w:eastAsia="zh-CN" w:bidi="ar-SA"/>
        </w:rPr>
        <w:fldChar w:fldCharType="begin"/>
      </w:r>
      <w:r>
        <w:rPr>
          <w:kern w:val="2"/>
          <w:szCs w:val="24"/>
          <w:lang w:val="en-US" w:eastAsia="zh-CN" w:bidi="ar-SA"/>
        </w:rPr>
        <w:instrText xml:space="preserve"> PAGEREF _Toc31904 </w:instrText>
      </w:r>
      <w:r>
        <w:rPr>
          <w:kern w:val="2"/>
          <w:szCs w:val="24"/>
          <w:lang w:val="en-US" w:eastAsia="zh-CN" w:bidi="ar-SA"/>
        </w:rPr>
        <w:fldChar w:fldCharType="separate"/>
      </w:r>
      <w:r>
        <w:rPr>
          <w:kern w:val="2"/>
          <w:szCs w:val="24"/>
          <w:lang w:val="en-US" w:eastAsia="zh-CN" w:bidi="ar-SA"/>
        </w:rPr>
        <w:t>3</w:t>
      </w:r>
      <w:r>
        <w:rPr>
          <w:kern w:val="2"/>
          <w:szCs w:val="24"/>
          <w:lang w:val="en-US" w:eastAsia="zh-CN" w:bidi="ar-SA"/>
        </w:rPr>
        <w:fldChar w:fldCharType="end"/>
      </w:r>
      <w:r>
        <w:rPr>
          <w:kern w:val="2"/>
          <w:szCs w:val="24"/>
          <w:lang w:bidi="ar-SA"/>
        </w:rPr>
        <w:fldChar w:fldCharType="end"/>
      </w:r>
    </w:p>
    <w:p w14:paraId="4D37A40B">
      <w:pPr>
        <w:pStyle w:val="8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_Toc7324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 软件功能介绍与使用说明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6</w:t>
      </w:r>
      <w:r>
        <w:rPr>
          <w:kern w:val="2"/>
          <w:szCs w:val="24"/>
          <w:lang w:bidi="ar-SA"/>
        </w:rPr>
        <w:fldChar w:fldCharType="end"/>
      </w:r>
    </w:p>
    <w:p w14:paraId="5DBCA96C">
      <w:pPr>
        <w:pStyle w:val="9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_Toc28383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 菜单栏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6</w:t>
      </w:r>
      <w:r>
        <w:rPr>
          <w:kern w:val="2"/>
          <w:szCs w:val="24"/>
          <w:lang w:bidi="ar-SA"/>
        </w:rPr>
        <w:fldChar w:fldCharType="end"/>
      </w:r>
    </w:p>
    <w:p w14:paraId="0E32582B">
      <w:pPr>
        <w:pStyle w:val="5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_Toc8782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3.1.1 文件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6</w:t>
      </w:r>
      <w:r>
        <w:rPr>
          <w:kern w:val="2"/>
          <w:szCs w:val="24"/>
          <w:lang w:bidi="ar-SA"/>
        </w:rPr>
        <w:fldChar w:fldCharType="end"/>
      </w:r>
    </w:p>
    <w:p w14:paraId="38038AE2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_Toc31629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3.1.2 控制图标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1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0</w:t>
      </w:r>
    </w:p>
    <w:p w14:paraId="0D370DBA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_Toc8782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3.1.3 渲染调整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1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1</w:t>
      </w:r>
    </w:p>
    <w:p w14:paraId="394BF263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_Toc31629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3.1.4 窗口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1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3</w:t>
      </w:r>
    </w:p>
    <w:p w14:paraId="021D277B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_Toc8782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3.1.5 预置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1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5</w:t>
      </w:r>
    </w:p>
    <w:p w14:paraId="6C6D8A58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_Toc31629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3.1.6 构造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3</w:t>
      </w:r>
    </w:p>
    <w:p w14:paraId="13E764C9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_Toc8782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3.1.7 识别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3</w:t>
      </w:r>
    </w:p>
    <w:p w14:paraId="5BBEEB6E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_Toc31629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3.1.8 点云操作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3</w:t>
      </w:r>
    </w:p>
    <w:p w14:paraId="0113D681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_Toc8782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3.1.9 主题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5</w:t>
      </w:r>
    </w:p>
    <w:p w14:paraId="0AAA8E8A">
      <w:pPr>
        <w:pStyle w:val="5"/>
        <w:tabs>
          <w:tab w:val="right" w:leader="dot" w:pos="8306"/>
        </w:tabs>
        <w:rPr>
          <w:rFonts w:hint="eastAsia" w:eastAsia="宋体"/>
          <w:lang w:val="en-US" w:eastAsia="zh-CN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_Toc31629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3.1.10 设置保存路径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5</w:t>
      </w:r>
    </w:p>
    <w:p w14:paraId="2FE51022">
      <w:pPr>
        <w:pStyle w:val="9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_Toc28383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3.2 中央渲染窗口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6</w:t>
      </w:r>
    </w:p>
    <w:p w14:paraId="2ADDC62A">
      <w:pPr>
        <w:pStyle w:val="9"/>
        <w:tabs>
          <w:tab w:val="right" w:leader="dot" w:pos="8306"/>
        </w:tabs>
        <w:rPr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_Toc32413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3.3 元素列表</w:t>
      </w:r>
      <w:r>
        <w:rPr>
          <w:kern w:val="2"/>
          <w:szCs w:val="24"/>
          <w:lang w:val="en-US" w:eastAsia="zh-CN" w:bidi="ar-SA"/>
        </w:rPr>
        <w:tab/>
      </w:r>
      <w:r>
        <w:rPr>
          <w:kern w:val="2"/>
          <w:szCs w:val="24"/>
          <w:lang w:val="en-US" w:eastAsia="zh-CN" w:bidi="ar-SA"/>
        </w:rPr>
        <w:fldChar w:fldCharType="begin"/>
      </w:r>
      <w:r>
        <w:rPr>
          <w:kern w:val="2"/>
          <w:szCs w:val="24"/>
          <w:lang w:val="en-US" w:eastAsia="zh-CN" w:bidi="ar-SA"/>
        </w:rPr>
        <w:instrText xml:space="preserve"> PAGEREF _Toc32413 </w:instrText>
      </w:r>
      <w:r>
        <w:rPr>
          <w:kern w:val="2"/>
          <w:szCs w:val="24"/>
          <w:lang w:val="en-US" w:eastAsia="zh-CN"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val="en-US" w:eastAsia="zh-CN" w:bidi="ar-SA"/>
        </w:rPr>
        <w:t>6</w:t>
      </w:r>
      <w:r>
        <w:rPr>
          <w:kern w:val="2"/>
          <w:szCs w:val="24"/>
          <w:lang w:val="en-US" w:eastAsia="zh-CN" w:bidi="ar-SA"/>
        </w:rPr>
        <w:fldChar w:fldCharType="end"/>
      </w:r>
      <w:r>
        <w:rPr>
          <w:kern w:val="2"/>
          <w:szCs w:val="24"/>
          <w:lang w:bidi="ar-SA"/>
        </w:rPr>
        <w:fldChar w:fldCharType="end"/>
      </w:r>
    </w:p>
    <w:p w14:paraId="7F7D9672">
      <w:pPr>
        <w:pStyle w:val="9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_Toc10012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3.4 操作日志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7</w:t>
      </w:r>
    </w:p>
    <w:p w14:paraId="69983B0E">
      <w:pPr>
        <w:pStyle w:val="9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_Toc23561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3.5 元素信息表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8</w:t>
      </w:r>
    </w:p>
    <w:p w14:paraId="693BA900">
      <w:pPr>
        <w:pStyle w:val="9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_Toc15738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3.6 文件管理器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2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9</w:t>
      </w:r>
    </w:p>
    <w:p w14:paraId="470076DE">
      <w:pPr>
        <w:pStyle w:val="9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_Toc24847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3.7 构造来源表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3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0</w:t>
      </w:r>
    </w:p>
    <w:p w14:paraId="0AA0E127">
      <w:pPr>
        <w:pStyle w:val="9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_Toc24847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3.8 工具栏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3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0</w:t>
      </w:r>
    </w:p>
    <w:p w14:paraId="318F3795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_Toc8782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3.8.1 构造与识别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3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0</w:t>
      </w:r>
    </w:p>
    <w:p w14:paraId="777FBA03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_Toc31629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3.8.2 调整视角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3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4</w:t>
      </w:r>
    </w:p>
    <w:p w14:paraId="00F7F160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_Toc8782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3.8.3 坐标系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3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6</w:t>
      </w:r>
    </w:p>
    <w:p w14:paraId="7BDC096B">
      <w:pPr>
        <w:pStyle w:val="5"/>
        <w:tabs>
          <w:tab w:val="right" w:leader="dot" w:pos="8306"/>
        </w:tabs>
        <w:rPr>
          <w:rFonts w:hint="eastAsia" w:eastAsia="宋体"/>
          <w:lang w:val="en-US" w:eastAsia="zh-CN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_Toc31629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3.8.4 打开文件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3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8</w:t>
      </w:r>
    </w:p>
    <w:p w14:paraId="4ED875A0">
      <w:pPr>
        <w:pStyle w:val="9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_Toc24847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3.9 自动化流程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4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0</w:t>
      </w:r>
    </w:p>
    <w:p w14:paraId="72C5F8CC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_Toc8782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3.9.1 手动测量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4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0</w:t>
      </w:r>
    </w:p>
    <w:p w14:paraId="0D282B04">
      <w:pPr>
        <w:pStyle w:val="5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_Toc31629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3.9.2 自动化测量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4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2</w:t>
      </w:r>
    </w:p>
    <w:p w14:paraId="6F9B5FA1">
      <w:pPr>
        <w:pStyle w:val="9"/>
        <w:tabs>
          <w:tab w:val="right" w:leader="dot" w:pos="8306"/>
        </w:tabs>
        <w:rPr>
          <w:rFonts w:hint="eastAsia" w:eastAsia="宋体"/>
          <w:lang w:val="en-US" w:eastAsia="zh-CN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_Toc24847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3.10 快捷键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4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4</w:t>
      </w:r>
    </w:p>
    <w:p w14:paraId="45CE5F98">
      <w:pPr>
        <w:pStyle w:val="8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_Toc22759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32"/>
          <w:lang w:val="en-US" w:eastAsia="zh-CN" w:bidi="ar-SA"/>
        </w:rPr>
        <w:t>4 相关</w:t>
      </w:r>
      <w:r>
        <w:rPr>
          <w:rFonts w:hint="eastAsia"/>
          <w:kern w:val="2"/>
          <w:szCs w:val="24"/>
          <w:lang w:val="en-US" w:eastAsia="zh-CN" w:bidi="ar-SA"/>
        </w:rPr>
        <w:t>说明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4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5</w:t>
      </w:r>
    </w:p>
    <w:p w14:paraId="6EC552A7">
      <w:pPr>
        <w:pStyle w:val="9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_Toc31136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4.1 开发环境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4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5</w:t>
      </w:r>
    </w:p>
    <w:p w14:paraId="6D32AA37">
      <w:pPr>
        <w:pStyle w:val="9"/>
        <w:tabs>
          <w:tab w:val="right" w:leader="dot" w:pos="8306"/>
        </w:tabs>
        <w:rPr>
          <w:rFonts w:hint="eastAsia" w:eastAsia="宋体"/>
          <w:kern w:val="2"/>
          <w:szCs w:val="24"/>
          <w:lang w:val="en-US" w:eastAsia="zh-CN" w:bidi="ar-SA"/>
        </w:rPr>
      </w:pPr>
      <w:r>
        <w:rPr>
          <w:kern w:val="2"/>
          <w:szCs w:val="24"/>
          <w:lang w:bidi="ar-SA"/>
        </w:rPr>
        <w:fldChar w:fldCharType="begin"/>
      </w:r>
      <w:r>
        <w:rPr>
          <w:kern w:val="2"/>
          <w:szCs w:val="24"/>
          <w:lang w:bidi="ar-SA"/>
        </w:rPr>
        <w:instrText xml:space="preserve"> HYPERLINK \l _Toc13838 </w:instrText>
      </w:r>
      <w:r>
        <w:rPr>
          <w:kern w:val="2"/>
          <w:szCs w:val="24"/>
          <w:lang w:bidi="ar-SA"/>
        </w:rPr>
        <w:fldChar w:fldCharType="separate"/>
      </w:r>
      <w:r>
        <w:rPr>
          <w:rFonts w:hint="eastAsia"/>
          <w:kern w:val="2"/>
          <w:szCs w:val="24"/>
          <w:lang w:val="en-US" w:eastAsia="zh-CN" w:bidi="ar-SA"/>
        </w:rPr>
        <w:t>4.2 测试环境</w:t>
      </w:r>
      <w:r>
        <w:rPr>
          <w:kern w:val="2"/>
          <w:szCs w:val="24"/>
          <w:lang w:val="en-US" w:eastAsia="zh-CN" w:bidi="ar-SA"/>
        </w:rPr>
        <w:tab/>
      </w:r>
      <w:r>
        <w:rPr>
          <w:rFonts w:hint="eastAsia"/>
          <w:kern w:val="2"/>
          <w:szCs w:val="24"/>
          <w:lang w:val="en-US" w:eastAsia="zh-CN" w:bidi="ar-SA"/>
        </w:rPr>
        <w:t>4</w:t>
      </w:r>
      <w:r>
        <w:rPr>
          <w:kern w:val="2"/>
          <w:szCs w:val="24"/>
          <w:lang w:bidi="ar-SA"/>
        </w:rPr>
        <w:fldChar w:fldCharType="end"/>
      </w:r>
      <w:r>
        <w:rPr>
          <w:rFonts w:hint="eastAsia"/>
          <w:kern w:val="2"/>
          <w:szCs w:val="24"/>
          <w:lang w:val="en-US" w:eastAsia="zh-CN" w:bidi="ar-SA"/>
        </w:rPr>
        <w:t>5</w:t>
      </w:r>
    </w:p>
    <w:p w14:paraId="5F0DFB9E">
      <w:pPr>
        <w:pStyle w:val="9"/>
        <w:tabs>
          <w:tab w:val="right" w:leader="middleDot" w:pos="8296"/>
        </w:tabs>
        <w:spacing w:before="156" w:beforeLines="50" w:after="156" w:afterLines="50"/>
        <w:rPr>
          <w:rStyle w:val="15"/>
        </w:rPr>
        <w:sectPr>
          <w:headerReference r:id="rId5" w:type="default"/>
          <w:footerReference r:id="rId6" w:type="default"/>
          <w:footerReference r:id="rId7" w:type="even"/>
          <w:pgSz w:w="11906" w:h="16838"/>
          <w:pgMar w:top="1440" w:right="1800" w:bottom="1440" w:left="1800" w:header="851" w:footer="992" w:gutter="0"/>
          <w:pgNumType w:start="1"/>
          <w:cols w:space="720" w:num="1"/>
          <w:docGrid w:type="lines" w:linePitch="312" w:charSpace="0"/>
        </w:sectPr>
      </w:pPr>
      <w:r>
        <w:rPr>
          <w:kern w:val="2"/>
          <w:szCs w:val="24"/>
          <w:lang w:bidi="ar-SA"/>
        </w:rPr>
        <w:fldChar w:fldCharType="end"/>
      </w:r>
    </w:p>
    <w:p w14:paraId="22DFE5AD">
      <w:pPr>
        <w:pStyle w:val="2"/>
        <w:rPr>
          <w:rFonts w:hint="eastAsia"/>
        </w:rPr>
      </w:pPr>
      <w:bookmarkStart w:id="7" w:name="_Toc20546"/>
      <w:bookmarkStart w:id="8" w:name="_Toc322683569"/>
      <w:r>
        <w:rPr>
          <w:rFonts w:hint="eastAsia"/>
          <w:szCs w:val="32"/>
        </w:rPr>
        <w:t xml:space="preserve">1 </w:t>
      </w:r>
      <w:r>
        <w:rPr>
          <w:rFonts w:hint="eastAsia"/>
        </w:rPr>
        <w:t>概述</w:t>
      </w:r>
      <w:bookmarkEnd w:id="7"/>
      <w:bookmarkEnd w:id="8"/>
    </w:p>
    <w:p w14:paraId="3C43FB0E">
      <w:pPr>
        <w:pStyle w:val="3"/>
        <w:rPr>
          <w:rFonts w:hint="eastAsia"/>
        </w:rPr>
      </w:pPr>
      <w:bookmarkStart w:id="9" w:name="_Toc322522212"/>
      <w:bookmarkStart w:id="10" w:name="_Toc322683570"/>
      <w:bookmarkStart w:id="11" w:name="_Toc28812"/>
      <w:r>
        <w:rPr>
          <w:rFonts w:hint="eastAsia"/>
        </w:rPr>
        <w:t xml:space="preserve">1.1 </w:t>
      </w:r>
      <w:bookmarkEnd w:id="9"/>
      <w:bookmarkEnd w:id="10"/>
      <w:r>
        <w:rPr>
          <w:rFonts w:hint="eastAsia"/>
          <w:lang w:eastAsia="zh-CN"/>
        </w:rPr>
        <w:t>系统简介</w:t>
      </w:r>
      <w:bookmarkEnd w:id="11"/>
    </w:p>
    <w:p w14:paraId="07A813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360" w:firstLineChars="0"/>
        <w:jc w:val="both"/>
        <w:textAlignment w:val="auto"/>
        <w:outlineLvl w:val="9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</w:t>
      </w:r>
      <w:r>
        <w:rPr>
          <w:rFonts w:hint="eastAsia" w:ascii="宋体" w:hAnsi="宋体"/>
          <w:sz w:val="24"/>
          <w:lang w:eastAsia="zh-CN"/>
        </w:rPr>
        <w:t>本项目是一款基于 Qt 开发的三维点云处理与分析软件，集成 PCL 和 VTK 两大开源库，提供高效、直观的操作界面，支持点云数据的管理、可视化、配准与对比、相应的自动化功能,减少人工干预提升三维点云的处理效率</w:t>
      </w:r>
    </w:p>
    <w:p w14:paraId="19A3CA29">
      <w:pPr>
        <w:pStyle w:val="3"/>
        <w:rPr>
          <w:rFonts w:hint="eastAsia"/>
        </w:rPr>
      </w:pPr>
      <w:bookmarkStart w:id="12" w:name="_Toc6889"/>
      <w:bookmarkStart w:id="13" w:name="_Toc322522213"/>
      <w:bookmarkStart w:id="14" w:name="_Toc322683571"/>
      <w:r>
        <w:rPr>
          <w:rFonts w:hint="eastAsia"/>
        </w:rPr>
        <w:t xml:space="preserve">1.2 </w:t>
      </w:r>
      <w:r>
        <w:rPr>
          <w:rFonts w:hint="eastAsia"/>
          <w:lang w:eastAsia="zh-CN"/>
        </w:rPr>
        <w:t>系统运行环境</w:t>
      </w:r>
      <w:bookmarkEnd w:id="12"/>
      <w:bookmarkEnd w:id="13"/>
      <w:bookmarkEnd w:id="14"/>
    </w:p>
    <w:p w14:paraId="615339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60" w:lineRule="exact"/>
        <w:ind w:left="0" w:leftChars="0" w:right="0" w:rightChars="0" w:firstLine="600" w:firstLineChars="250"/>
        <w:jc w:val="both"/>
        <w:textAlignment w:val="auto"/>
        <w:outlineLvl w:val="9"/>
        <w:rPr>
          <w:rFonts w:hint="eastAsia" w:ascii="宋体" w:hAnsi="宋体"/>
          <w:sz w:val="24"/>
          <w:lang w:eastAsia="zh-CN"/>
        </w:rPr>
      </w:pPr>
      <w:r>
        <w:rPr>
          <w:rFonts w:hint="eastAsia" w:ascii="宋体" w:hAnsi="宋体"/>
          <w:sz w:val="24"/>
          <w:lang w:eastAsia="zh-CN"/>
        </w:rPr>
        <w:t>该系统的运行需要以下软硬件环境：</w:t>
      </w:r>
    </w:p>
    <w:tbl>
      <w:tblPr>
        <w:tblStyle w:val="10"/>
        <w:tblW w:w="0" w:type="auto"/>
        <w:tblInd w:w="1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5"/>
        <w:gridCol w:w="6345"/>
      </w:tblGrid>
      <w:tr w14:paraId="0B1102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  <w:noWrap w:val="0"/>
            <w:vAlign w:val="top"/>
          </w:tcPr>
          <w:p w14:paraId="4D13E1B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/>
              <w:jc w:val="both"/>
              <w:textAlignment w:val="auto"/>
              <w:outlineLvl w:val="9"/>
              <w:rPr>
                <w:rFonts w:hint="eastAsia" w:ascii="宋体" w:hAnsi="宋体" w:eastAsia="宋体"/>
                <w:sz w:val="24"/>
                <w:vertAlign w:val="baseline"/>
                <w:lang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vertAlign w:val="baseline"/>
                <w:lang w:eastAsia="zh-CN"/>
              </w:rPr>
              <w:t>操作系统</w:t>
            </w:r>
          </w:p>
        </w:tc>
        <w:tc>
          <w:tcPr>
            <w:tcW w:w="6345" w:type="dxa"/>
            <w:noWrap w:val="0"/>
            <w:vAlign w:val="top"/>
          </w:tcPr>
          <w:p w14:paraId="22F2752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/>
              <w:jc w:val="both"/>
              <w:textAlignment w:val="auto"/>
              <w:outlineLvl w:val="9"/>
              <w:rPr>
                <w:rFonts w:hint="eastAsia" w:ascii="宋体" w:hAnsi="宋体" w:eastAsia="宋体"/>
                <w:sz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>Windows 2000/XP</w:t>
            </w:r>
            <w:r>
              <w:rPr>
                <w:rFonts w:hint="default" w:ascii="Times New Roman" w:hAnsi="Times New Roman" w:cs="Times New Roman"/>
                <w:sz w:val="24"/>
                <w:lang w:val="en-US" w:eastAsia="zh-CN"/>
              </w:rPr>
              <w:t>/7</w:t>
            </w:r>
          </w:p>
        </w:tc>
      </w:tr>
      <w:tr w14:paraId="56610D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  <w:noWrap w:val="0"/>
            <w:vAlign w:val="top"/>
          </w:tcPr>
          <w:p w14:paraId="7033367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/>
              <w:jc w:val="both"/>
              <w:textAlignment w:val="auto"/>
              <w:outlineLvl w:val="9"/>
              <w:rPr>
                <w:rFonts w:hint="eastAsia" w:ascii="宋体" w:hAnsi="宋体"/>
                <w:b/>
                <w:bCs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vertAlign w:val="baseline"/>
                <w:lang w:val="en-US" w:eastAsia="zh-CN"/>
              </w:rPr>
              <w:t>最低配置</w:t>
            </w:r>
          </w:p>
        </w:tc>
        <w:tc>
          <w:tcPr>
            <w:tcW w:w="6345" w:type="dxa"/>
            <w:noWrap w:val="0"/>
            <w:vAlign w:val="top"/>
          </w:tcPr>
          <w:p w14:paraId="7C267B9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/>
              <w:jc w:val="both"/>
              <w:textAlignment w:val="auto"/>
              <w:outlineLvl w:val="9"/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>CPU：1.8GHZ</w:t>
            </w:r>
            <w:r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  <w:t xml:space="preserve"> </w:t>
            </w:r>
          </w:p>
          <w:p w14:paraId="462A29A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/>
              <w:jc w:val="both"/>
              <w:textAlignment w:val="auto"/>
              <w:outlineLvl w:val="9"/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  <w:t>内存：</w:t>
            </w: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>512M</w:t>
            </w:r>
          </w:p>
          <w:p w14:paraId="2F7F9CB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/>
              <w:jc w:val="both"/>
              <w:textAlignment w:val="auto"/>
              <w:outlineLvl w:val="9"/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  <w:t>硬盘：</w:t>
            </w: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>40G</w:t>
            </w:r>
          </w:p>
        </w:tc>
      </w:tr>
    </w:tbl>
    <w:p w14:paraId="0D77E40D">
      <w:pPr>
        <w:ind w:firstLine="600" w:firstLineChars="250"/>
        <w:rPr>
          <w:rFonts w:hint="eastAsia" w:ascii="宋体" w:hAnsi="宋体"/>
          <w:sz w:val="24"/>
        </w:rPr>
      </w:pPr>
    </w:p>
    <w:p w14:paraId="1C33413A">
      <w:pPr>
        <w:pStyle w:val="3"/>
        <w:rPr>
          <w:rFonts w:hint="eastAsia"/>
        </w:rPr>
      </w:pPr>
      <w:bookmarkStart w:id="15" w:name="_Toc7761"/>
      <w:r>
        <w:rPr>
          <w:rFonts w:hint="eastAsia"/>
        </w:rPr>
        <w:t>1.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 xml:space="preserve"> </w:t>
      </w:r>
      <w:r>
        <w:rPr>
          <w:rFonts w:hint="eastAsia"/>
          <w:lang w:eastAsia="zh-CN"/>
        </w:rPr>
        <w:t>版权说明</w:t>
      </w:r>
      <w:bookmarkEnd w:id="15"/>
    </w:p>
    <w:p w14:paraId="198652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 w:firstLine="360"/>
        <w:jc w:val="both"/>
        <w:textAlignment w:val="auto"/>
        <w:outlineLvl w:val="9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（1）、授权</w:t>
      </w:r>
    </w:p>
    <w:p w14:paraId="2EE3D0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360" w:right="0" w:rightChars="0" w:firstLine="42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  <w:lang w:eastAsia="zh-CN"/>
        </w:rPr>
        <w:t>三维工业测量软件</w:t>
      </w:r>
      <w:r>
        <w:rPr>
          <w:rFonts w:hint="eastAsia" w:ascii="宋体" w:hAnsi="宋体"/>
          <w:sz w:val="24"/>
        </w:rPr>
        <w:t>授权您在</w:t>
      </w:r>
      <w:r>
        <w:rPr>
          <w:rFonts w:hint="eastAsia" w:ascii="宋体" w:hAnsi="宋体"/>
          <w:sz w:val="24"/>
          <w:lang w:eastAsia="zh-CN"/>
        </w:rPr>
        <w:t>非盈利的前提下</w:t>
      </w:r>
      <w:r>
        <w:rPr>
          <w:rFonts w:hint="eastAsia" w:ascii="宋体" w:hAnsi="宋体"/>
          <w:sz w:val="24"/>
        </w:rPr>
        <w:t>安装使用本</w:t>
      </w:r>
      <w:r>
        <w:rPr>
          <w:rFonts w:hint="eastAsia" w:ascii="宋体" w:hAnsi="宋体"/>
          <w:sz w:val="24"/>
          <w:lang w:eastAsia="zh-CN"/>
        </w:rPr>
        <w:t>软件</w:t>
      </w:r>
      <w:r>
        <w:rPr>
          <w:rFonts w:hint="eastAsia" w:ascii="宋体" w:hAnsi="宋体"/>
          <w:sz w:val="24"/>
        </w:rPr>
        <w:t>，并保留随时向您收回授权的权力。</w:t>
      </w:r>
    </w:p>
    <w:p w14:paraId="39129A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 w:firstLine="42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（2）、限制</w:t>
      </w:r>
    </w:p>
    <w:p w14:paraId="169294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0" w:leftChars="200" w:right="0" w:rightChars="0" w:firstLine="600" w:firstLineChars="25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  <w:lang w:eastAsia="zh-CN"/>
        </w:rPr>
        <w:t>禁止</w:t>
      </w:r>
      <w:r>
        <w:rPr>
          <w:rFonts w:hint="eastAsia" w:ascii="宋体" w:hAnsi="宋体"/>
          <w:sz w:val="24"/>
        </w:rPr>
        <w:t>将本</w:t>
      </w:r>
      <w:r>
        <w:rPr>
          <w:rFonts w:hint="eastAsia" w:ascii="宋体" w:hAnsi="宋体"/>
          <w:sz w:val="24"/>
          <w:lang w:eastAsia="zh-CN"/>
        </w:rPr>
        <w:t>软件之拷贝以盈利为目的传播</w:t>
      </w:r>
      <w:r>
        <w:rPr>
          <w:rFonts w:hint="eastAsia" w:ascii="宋体" w:hAnsi="宋体"/>
          <w:sz w:val="24"/>
        </w:rPr>
        <w:t>于他人。您不得对本</w:t>
      </w:r>
      <w:r>
        <w:rPr>
          <w:rFonts w:hint="eastAsia" w:ascii="宋体" w:hAnsi="宋体"/>
          <w:sz w:val="24"/>
          <w:lang w:eastAsia="zh-CN"/>
        </w:rPr>
        <w:t>软件</w:t>
      </w:r>
      <w:r>
        <w:rPr>
          <w:rFonts w:hint="eastAsia" w:ascii="宋体" w:hAnsi="宋体"/>
          <w:sz w:val="24"/>
        </w:rPr>
        <w:t>进行反向工程(Reverse engineer)、反向编译(Decompile)或反汇编(Disassemble)。</w:t>
      </w:r>
      <w:r>
        <w:rPr>
          <w:rFonts w:hint="eastAsia" w:ascii="宋体" w:hAnsi="宋体"/>
          <w:sz w:val="24"/>
          <w:lang w:eastAsia="zh-CN"/>
        </w:rPr>
        <w:t>您可以复制</w:t>
      </w:r>
      <w:r>
        <w:rPr>
          <w:rFonts w:hint="eastAsia" w:ascii="宋体" w:hAnsi="宋体"/>
          <w:sz w:val="24"/>
        </w:rPr>
        <w:t>本</w:t>
      </w:r>
      <w:r>
        <w:rPr>
          <w:rFonts w:hint="eastAsia" w:ascii="宋体" w:hAnsi="宋体"/>
          <w:sz w:val="24"/>
          <w:lang w:eastAsia="zh-CN"/>
        </w:rPr>
        <w:t>软件的部分内容，但请注明出处。</w:t>
      </w:r>
      <w:r>
        <w:rPr>
          <w:rFonts w:hint="eastAsia" w:ascii="宋体" w:hAnsi="宋体"/>
          <w:sz w:val="24"/>
        </w:rPr>
        <w:t>您必须遵守所有『软件』产品使用之相关法律。</w:t>
      </w:r>
      <w:r>
        <w:rPr>
          <w:rFonts w:hint="eastAsia" w:ascii="宋体" w:hAnsi="宋体"/>
          <w:sz w:val="24"/>
          <w:lang w:eastAsia="zh-CN"/>
        </w:rPr>
        <w:t>此限制如与</w:t>
      </w:r>
      <w:r>
        <w:rPr>
          <w:rFonts w:hint="eastAsia" w:ascii="宋体" w:hAnsi="宋体"/>
          <w:sz w:val="24"/>
        </w:rPr>
        <w:t>法律法规</w:t>
      </w:r>
      <w:r>
        <w:rPr>
          <w:rFonts w:hint="eastAsia" w:ascii="宋体" w:hAnsi="宋体"/>
          <w:sz w:val="24"/>
          <w:lang w:eastAsia="zh-CN"/>
        </w:rPr>
        <w:t>冲突</w:t>
      </w:r>
      <w:r>
        <w:rPr>
          <w:rFonts w:hint="eastAsia" w:ascii="宋体" w:hAnsi="宋体"/>
          <w:sz w:val="24"/>
        </w:rPr>
        <w:t>，则</w:t>
      </w:r>
      <w:r>
        <w:rPr>
          <w:rFonts w:hint="eastAsia" w:ascii="宋体" w:hAnsi="宋体"/>
          <w:sz w:val="24"/>
          <w:lang w:eastAsia="zh-CN"/>
        </w:rPr>
        <w:t>以法律法规为准</w:t>
      </w:r>
      <w:r>
        <w:rPr>
          <w:rFonts w:hint="eastAsia" w:ascii="宋体" w:hAnsi="宋体"/>
          <w:sz w:val="24"/>
        </w:rPr>
        <w:t>。</w:t>
      </w:r>
    </w:p>
    <w:p w14:paraId="21DA58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 w:firstLine="42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（3）终止</w:t>
      </w:r>
    </w:p>
    <w:p w14:paraId="4B11C6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0" w:right="0" w:rightChars="0" w:firstLine="42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若您未能遵守本『版权声明』之条款或条件，则『</w:t>
      </w:r>
      <w:r>
        <w:rPr>
          <w:rFonts w:hint="eastAsia" w:ascii="宋体" w:hAnsi="宋体"/>
          <w:sz w:val="24"/>
          <w:lang w:eastAsia="zh-CN"/>
        </w:rPr>
        <w:t>南京邮电大学</w:t>
      </w:r>
      <w:r>
        <w:rPr>
          <w:rFonts w:hint="eastAsia" w:ascii="宋体" w:hAnsi="宋体"/>
          <w:sz w:val="24"/>
        </w:rPr>
        <w:t>』得在不妨碍其他权力之情况下，终止本『版权声明』。届时您必须销毁本</w:t>
      </w:r>
      <w:r>
        <w:rPr>
          <w:rFonts w:hint="eastAsia" w:ascii="宋体" w:hAnsi="宋体"/>
          <w:sz w:val="24"/>
          <w:lang w:eastAsia="zh-CN"/>
        </w:rPr>
        <w:t>软件</w:t>
      </w:r>
      <w:r>
        <w:rPr>
          <w:rFonts w:hint="eastAsia" w:ascii="宋体" w:hAnsi="宋体"/>
          <w:sz w:val="24"/>
        </w:rPr>
        <w:t>之所有拷贝。</w:t>
      </w:r>
    </w:p>
    <w:p w14:paraId="4029D5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 w:firstLine="42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（4）、著作权。</w:t>
      </w:r>
    </w:p>
    <w:p w14:paraId="3D7F3D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0" w:right="0" w:rightChars="0" w:firstLine="42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凡与本</w:t>
      </w:r>
      <w:r>
        <w:rPr>
          <w:rFonts w:hint="eastAsia" w:ascii="宋体" w:hAnsi="宋体"/>
          <w:sz w:val="24"/>
          <w:lang w:eastAsia="zh-CN"/>
        </w:rPr>
        <w:t>软件</w:t>
      </w:r>
      <w:r>
        <w:rPr>
          <w:rFonts w:hint="eastAsia" w:ascii="宋体" w:hAnsi="宋体"/>
          <w:sz w:val="24"/>
        </w:rPr>
        <w:t>及其拷贝有关之所有权与著作权均属『</w:t>
      </w:r>
      <w:r>
        <w:rPr>
          <w:rFonts w:hint="eastAsia" w:ascii="宋体" w:hAnsi="宋体"/>
          <w:sz w:val="24"/>
          <w:lang w:eastAsia="zh-CN"/>
        </w:rPr>
        <w:t>南京邮电大学</w:t>
      </w:r>
      <w:r>
        <w:rPr>
          <w:rFonts w:hint="eastAsia" w:ascii="宋体" w:hAnsi="宋体"/>
          <w:sz w:val="24"/>
        </w:rPr>
        <w:t>』所有。凡与因透过本</w:t>
      </w:r>
      <w:r>
        <w:rPr>
          <w:rFonts w:hint="eastAsia" w:ascii="宋体" w:hAnsi="宋体"/>
          <w:sz w:val="24"/>
          <w:lang w:eastAsia="zh-CN"/>
        </w:rPr>
        <w:t>软件</w:t>
      </w:r>
      <w:r>
        <w:rPr>
          <w:rFonts w:hint="eastAsia" w:ascii="宋体" w:hAnsi="宋体"/>
          <w:sz w:val="24"/>
        </w:rPr>
        <w:t>而存取之资料内容之所有权以及知识产权，均属各该资料之所有权人，并受相关著作权法或其他知识产权法律与条约之保护。本『许可协议』并不授权您就该等资料之内容享有使用之权力。</w:t>
      </w:r>
    </w:p>
    <w:p w14:paraId="44DE76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 w:firstLine="42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（5）、不为瑕疵担保。</w:t>
      </w:r>
    </w:p>
    <w:p w14:paraId="53F23E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0" w:right="0" w:rightChars="0" w:firstLine="42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您因使用本</w:t>
      </w:r>
      <w:r>
        <w:rPr>
          <w:rFonts w:hint="eastAsia" w:ascii="宋体" w:hAnsi="宋体"/>
          <w:sz w:val="24"/>
          <w:lang w:eastAsia="zh-CN"/>
        </w:rPr>
        <w:t>软件</w:t>
      </w:r>
      <w:r>
        <w:rPr>
          <w:rFonts w:hint="eastAsia" w:ascii="宋体" w:hAnsi="宋体"/>
          <w:sz w:val="24"/>
        </w:rPr>
        <w:t>所造成之任何损失和风险将由您独自承担。在相关法律所允许之最大范围内，『</w:t>
      </w:r>
      <w:r>
        <w:rPr>
          <w:rFonts w:hint="eastAsia" w:ascii="宋体" w:hAnsi="宋体"/>
          <w:sz w:val="24"/>
          <w:lang w:eastAsia="zh-CN"/>
        </w:rPr>
        <w:t>南京邮电大学</w:t>
      </w:r>
      <w:r>
        <w:rPr>
          <w:rFonts w:hint="eastAsia" w:ascii="宋体" w:hAnsi="宋体"/>
          <w:sz w:val="24"/>
        </w:rPr>
        <w:t>』及其供应商不承担任何瑕疵担保责任与条件，不论其为明示或默示者，其中包括（但不限于）适合某特定用途以及不侵害他人权益之默示担保责任。</w:t>
      </w:r>
    </w:p>
    <w:p w14:paraId="5944E0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 w:firstLine="420"/>
        <w:jc w:val="both"/>
        <w:textAlignment w:val="auto"/>
        <w:outlineLvl w:val="9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（6）、就衍生性损害不负赔赏责任。</w:t>
      </w:r>
    </w:p>
    <w:p w14:paraId="4FF24C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0" w:right="0" w:rightChars="0" w:firstLine="420"/>
        <w:jc w:val="both"/>
        <w:textAlignment w:val="auto"/>
        <w:outlineLvl w:val="9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在相关法律所允许之最大范围内，『</w:t>
      </w:r>
      <w:r>
        <w:rPr>
          <w:rFonts w:hint="eastAsia" w:ascii="宋体" w:hAnsi="宋体"/>
          <w:sz w:val="24"/>
          <w:lang w:eastAsia="zh-CN"/>
        </w:rPr>
        <w:t>南京邮电大学</w:t>
      </w:r>
      <w:r>
        <w:rPr>
          <w:rFonts w:hint="eastAsia" w:ascii="宋体" w:hAnsi="宋体"/>
          <w:sz w:val="24"/>
        </w:rPr>
        <w:t>』对于您因使用或不能使用本</w:t>
      </w:r>
      <w:r>
        <w:rPr>
          <w:rFonts w:hint="eastAsia" w:ascii="宋体" w:hAnsi="宋体"/>
          <w:sz w:val="24"/>
          <w:lang w:eastAsia="zh-CN"/>
        </w:rPr>
        <w:t>软件</w:t>
      </w:r>
      <w:r>
        <w:rPr>
          <w:rFonts w:hint="eastAsia" w:ascii="宋体" w:hAnsi="宋体"/>
          <w:sz w:val="24"/>
        </w:rPr>
        <w:t>而遭受之特别、衍生性、直接或间接损害（包括，但不限于营业利益之损失、营业中断、数据丢失或其他有形或无形损失）不负任何损害赔赏责任。此项规定不因您事先告知『</w:t>
      </w:r>
      <w:r>
        <w:rPr>
          <w:rFonts w:hint="eastAsia" w:ascii="宋体" w:hAnsi="宋体"/>
          <w:sz w:val="24"/>
          <w:lang w:eastAsia="zh-CN"/>
        </w:rPr>
        <w:t>南京邮电大学</w:t>
      </w:r>
      <w:r>
        <w:rPr>
          <w:rFonts w:hint="eastAsia" w:ascii="宋体" w:hAnsi="宋体"/>
          <w:sz w:val="24"/>
        </w:rPr>
        <w:t>』或其供应商，该损害发生之可能性而有所不同。在任何情况下，『</w:t>
      </w:r>
      <w:r>
        <w:rPr>
          <w:rFonts w:hint="eastAsia" w:ascii="宋体" w:hAnsi="宋体"/>
          <w:sz w:val="24"/>
          <w:lang w:eastAsia="zh-CN"/>
        </w:rPr>
        <w:t>南京邮电大学</w:t>
      </w:r>
      <w:r>
        <w:rPr>
          <w:rFonts w:hint="eastAsia" w:ascii="宋体" w:hAnsi="宋体"/>
          <w:sz w:val="24"/>
        </w:rPr>
        <w:t>』或其授权方的责任将绝不超过软件的购买价。</w:t>
      </w:r>
      <w:r>
        <w:rPr>
          <w:rFonts w:hint="eastAsia" w:ascii="宋体" w:hAnsi="宋体"/>
          <w:sz w:val="24"/>
          <w:lang w:eastAsia="zh-CN"/>
        </w:rPr>
        <w:t>如您安装了</w:t>
      </w:r>
      <w:r>
        <w:rPr>
          <w:rFonts w:hint="eastAsia" w:ascii="宋体" w:hAnsi="宋体"/>
          <w:sz w:val="24"/>
        </w:rPr>
        <w:t>本</w:t>
      </w:r>
      <w:r>
        <w:rPr>
          <w:rFonts w:hint="eastAsia" w:ascii="宋体" w:hAnsi="宋体"/>
          <w:sz w:val="24"/>
          <w:lang w:eastAsia="zh-CN"/>
        </w:rPr>
        <w:t>软件则表示您接受</w:t>
      </w:r>
      <w:r>
        <w:rPr>
          <w:rFonts w:hint="eastAsia" w:ascii="宋体" w:hAnsi="宋体"/>
          <w:sz w:val="24"/>
        </w:rPr>
        <w:t>上述免责条款和限制声明。</w:t>
      </w:r>
    </w:p>
    <w:p w14:paraId="78EB51A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 w:firstLine="420"/>
        <w:jc w:val="both"/>
        <w:textAlignment w:val="auto"/>
        <w:outlineLvl w:val="9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（7）、其他规定。</w:t>
      </w:r>
    </w:p>
    <w:p w14:paraId="135118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 w:firstLine="530" w:firstLineChars="221"/>
        <w:jc w:val="both"/>
        <w:textAlignment w:val="auto"/>
        <w:outlineLvl w:val="9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本『许可协议』适合中国（包括香港、澳门、台湾）法律。若您就本『版权声明』有任何疑问，请接洽『</w:t>
      </w:r>
      <w:r>
        <w:rPr>
          <w:rFonts w:hint="eastAsia" w:ascii="宋体" w:hAnsi="宋体"/>
          <w:sz w:val="24"/>
          <w:lang w:eastAsia="zh-CN"/>
        </w:rPr>
        <w:t>南京邮电大学</w:t>
      </w:r>
      <w:r>
        <w:rPr>
          <w:rFonts w:hint="eastAsia" w:ascii="宋体" w:hAnsi="宋体"/>
          <w:sz w:val="24"/>
        </w:rPr>
        <w:t>』。</w:t>
      </w:r>
    </w:p>
    <w:p w14:paraId="3D83E3FC">
      <w:pPr>
        <w:pStyle w:val="2"/>
        <w:rPr>
          <w:rFonts w:hint="eastAsia"/>
          <w:lang w:eastAsia="zh-CN"/>
        </w:rPr>
      </w:pPr>
      <w:bookmarkStart w:id="16" w:name="_Toc322683574"/>
      <w:bookmarkStart w:id="17" w:name="_Toc24592"/>
      <w:r>
        <w:rPr>
          <w:rFonts w:hint="eastAsia"/>
        </w:rPr>
        <w:t xml:space="preserve">2 </w:t>
      </w:r>
      <w:bookmarkEnd w:id="16"/>
      <w:r>
        <w:rPr>
          <w:rFonts w:hint="eastAsia"/>
          <w:lang w:eastAsia="zh-CN"/>
        </w:rPr>
        <w:t>软件安装与配置</w:t>
      </w:r>
      <w:bookmarkEnd w:id="17"/>
    </w:p>
    <w:p w14:paraId="66309D0B">
      <w:pPr>
        <w:pStyle w:val="3"/>
        <w:rPr>
          <w:rFonts w:hint="eastAsia"/>
        </w:rPr>
      </w:pPr>
      <w:bookmarkStart w:id="18" w:name="_Toc31904"/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.1 </w:t>
      </w:r>
      <w:r>
        <w:rPr>
          <w:rFonts w:hint="eastAsia"/>
          <w:lang w:eastAsia="zh-CN"/>
        </w:rPr>
        <w:t>客户端的安装与</w:t>
      </w:r>
      <w:r>
        <w:rPr>
          <w:rFonts w:hint="eastAsia"/>
        </w:rPr>
        <w:t>配置</w:t>
      </w:r>
      <w:bookmarkEnd w:id="18"/>
    </w:p>
    <w:p w14:paraId="5049AC5F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eastAsia" w:ascii="宋体" w:hAnsi="宋体"/>
          <w:b/>
          <w:bCs/>
          <w:sz w:val="24"/>
          <w:lang w:val="en-US" w:eastAsia="zh-CN"/>
        </w:rPr>
      </w:pPr>
      <w:r>
        <w:rPr>
          <w:rFonts w:hint="eastAsia" w:ascii="宋体" w:hAnsi="宋体"/>
          <w:b/>
          <w:bCs/>
          <w:sz w:val="24"/>
          <w:lang w:val="en-US" w:eastAsia="zh-CN"/>
        </w:rPr>
        <w:t>客户端软件安装</w:t>
      </w:r>
    </w:p>
    <w:p w14:paraId="55208D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解压压缩包</w:t>
      </w:r>
      <w:r>
        <w:rPr>
          <w:rFonts w:hint="eastAsia" w:ascii="宋体" w:hAnsi="宋体"/>
          <w:sz w:val="24"/>
          <w:lang w:eastAsia="zh-CN"/>
        </w:rPr>
        <w:t>，</w:t>
      </w:r>
      <w:r>
        <w:rPr>
          <w:rFonts w:hint="eastAsia"/>
          <w:sz w:val="24"/>
          <w:szCs w:val="24"/>
          <w:lang w:val="en-US" w:eastAsia="zh-CN"/>
        </w:rPr>
        <w:t>如图2.1-1所示。</w:t>
      </w:r>
    </w:p>
    <w:p w14:paraId="51B7E2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10AF65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4310" cy="4301490"/>
            <wp:effectExtent l="0" t="0" r="0" b="0"/>
            <wp:docPr id="2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A6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图2.1-1：解压压缩包</w:t>
      </w:r>
    </w:p>
    <w:p w14:paraId="548369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点进刚才解压缩的文件夹。如图2.1-2所示。</w:t>
      </w:r>
    </w:p>
    <w:p w14:paraId="383B62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3D77AE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3446CD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07AA3B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</w:p>
    <w:p w14:paraId="71BEEC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</w:p>
    <w:p w14:paraId="7F41A0B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4292600"/>
            <wp:effectExtent l="0" t="0" r="0" b="0"/>
            <wp:docPr id="2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BF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2E14CF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图2.1-2：打开文件夹</w:t>
      </w:r>
    </w:p>
    <w:p w14:paraId="203FBC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3E3C9F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双击3D-Measure-v1.0.exe即可启动软件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如图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2.1-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所示。</w:t>
      </w:r>
    </w:p>
    <w:p w14:paraId="257D43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31797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D5BFB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4292600"/>
            <wp:effectExtent l="0" t="0" r="0" b="0"/>
            <wp:docPr id="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C1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图2.1-3：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双击3D-Measure-v1.0.exe</w:t>
      </w:r>
    </w:p>
    <w:p w14:paraId="457B15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98108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双击完成则可启动软件，进入启动界面。如图2.1-5所示。</w:t>
      </w:r>
    </w:p>
    <w:p w14:paraId="6EF9019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49575" cy="2949575"/>
            <wp:effectExtent l="0" t="0" r="0" b="0"/>
            <wp:docPr id="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46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图2.1-5：启动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界面</w:t>
      </w:r>
    </w:p>
    <w:p w14:paraId="05C922BE">
      <w:pPr>
        <w:pStyle w:val="2"/>
        <w:rPr>
          <w:rFonts w:hint="eastAsia"/>
          <w:lang w:eastAsia="zh-CN"/>
        </w:rPr>
      </w:pPr>
      <w:bookmarkStart w:id="19" w:name="_Toc7324"/>
      <w:r>
        <w:rPr>
          <w:rFonts w:hint="eastAsia"/>
          <w:lang w:val="en-US" w:eastAsia="zh-CN"/>
        </w:rPr>
        <w:t>3</w:t>
      </w:r>
      <w:r>
        <w:rPr>
          <w:rFonts w:hint="eastAsia"/>
        </w:rPr>
        <w:t xml:space="preserve"> </w:t>
      </w:r>
      <w:r>
        <w:rPr>
          <w:rFonts w:hint="eastAsia"/>
          <w:lang w:eastAsia="zh-CN"/>
        </w:rPr>
        <w:t>软件功能介绍与使用说明</w:t>
      </w:r>
      <w:bookmarkEnd w:id="19"/>
    </w:p>
    <w:p w14:paraId="30FE024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计算机视觉和三维建模技术迅速发展，使得点云数据在学术研究、工业制造和建筑工程等领域变得非常重要。然而，当前的点云处理软件通常功能有限、界面复杂且昂贵，无法满足多样化的需求。针对上述问题，我们开发了一款基于Qt环境的三维点云处理与分析软件。它结合了PCL和VTK的功能，提供了高效的算法和直观的界面。通过模块化设计和优化算法，我们旨在改善现有工具在用户体验和技术性能方面的不足。本项目旨在为学术研究、工业检测和3D建模等领域提供高效、通用且易于使用的三维点云处理平台，推动数字化转型并满足复杂场景的数据处理需求。</w:t>
      </w:r>
    </w:p>
    <w:p w14:paraId="2819A3D5">
      <w:pPr>
        <w:pStyle w:val="3"/>
        <w:rPr>
          <w:rFonts w:hint="eastAsia" w:eastAsia="黑体"/>
          <w:lang w:val="en-US" w:eastAsia="zh-CN"/>
        </w:rPr>
      </w:pPr>
      <w:bookmarkStart w:id="20" w:name="_Toc28383"/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</w:t>
      </w:r>
      <w:bookmarkEnd w:id="20"/>
      <w:r>
        <w:rPr>
          <w:rFonts w:hint="eastAsia"/>
          <w:lang w:val="en-US" w:eastAsia="zh-CN"/>
        </w:rPr>
        <w:t>菜单栏</w:t>
      </w:r>
    </w:p>
    <w:p w14:paraId="223342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主要包含软件的各种操作，包括文件管理，点云操作，更改界面格式，设置默认保存路径等</w:t>
      </w:r>
      <w:r>
        <w:rPr>
          <w:rFonts w:hint="eastAsia"/>
          <w:sz w:val="24"/>
          <w:szCs w:val="24"/>
          <w:lang w:eastAsia="zh-CN"/>
        </w:rPr>
        <w:t>。</w:t>
      </w:r>
    </w:p>
    <w:p w14:paraId="70261A3E">
      <w:pPr>
        <w:pStyle w:val="4"/>
        <w:rPr>
          <w:rFonts w:hint="default"/>
          <w:lang w:val="en-US" w:eastAsia="zh-CN"/>
        </w:rPr>
      </w:pPr>
      <w:bookmarkStart w:id="21" w:name="_Toc8782"/>
      <w:r>
        <w:rPr>
          <w:rFonts w:hint="eastAsia"/>
          <w:lang w:val="en-US" w:eastAsia="zh-CN"/>
        </w:rPr>
        <w:t xml:space="preserve">3.1.1 </w:t>
      </w:r>
      <w:bookmarkEnd w:id="21"/>
      <w:r>
        <w:rPr>
          <w:rFonts w:hint="eastAsia"/>
          <w:lang w:val="en-US" w:eastAsia="zh-CN"/>
        </w:rPr>
        <w:t>文件操作</w:t>
      </w:r>
    </w:p>
    <w:p w14:paraId="3375EA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文件操作主要用来管理软件与外部数据的联系。</w:t>
      </w:r>
    </w:p>
    <w:p w14:paraId="7088A6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1.打开文件</w:t>
      </w:r>
    </w:p>
    <w:p w14:paraId="699CC1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单击打开文件，可以选择点云文件(.ply .pcd)和项目工程文件(.qins)读入，如图3.1.1-1所示。</w:t>
      </w:r>
    </w:p>
    <w:p w14:paraId="3A6932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549400" cy="1612900"/>
            <wp:effectExtent l="0" t="0" r="0" b="0"/>
            <wp:docPr id="4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F7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489861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图3.1.1-1：打开文件</w:t>
      </w:r>
    </w:p>
    <w:p w14:paraId="1D112F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69865" cy="3532505"/>
            <wp:effectExtent l="0" t="0" r="635" b="10795"/>
            <wp:docPr id="4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717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图3.1.1-2：点云文件</w:t>
      </w:r>
    </w:p>
    <w:p w14:paraId="6FFCF4F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0500" cy="3608070"/>
            <wp:effectExtent l="0" t="0" r="0" b="11430"/>
            <wp:docPr id="46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D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图3.1.1-3：项目工程文件</w:t>
      </w:r>
    </w:p>
    <w:p w14:paraId="612867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2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保存文件</w:t>
      </w:r>
    </w:p>
    <w:p w14:paraId="77C344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软件将读取元素列表的信息，自动转化为项目工程文件(.qins)。如图3.1.1-4所示。</w:t>
      </w:r>
    </w:p>
    <w:p w14:paraId="43DD06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 w14:paraId="714941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351E37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562100" cy="1612900"/>
            <wp:effectExtent l="0" t="0" r="0" b="0"/>
            <wp:docPr id="52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E88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图3.1.1-4：保存文件</w:t>
      </w:r>
    </w:p>
    <w:p w14:paraId="0433A2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0500" cy="3582035"/>
            <wp:effectExtent l="0" t="0" r="0" b="12065"/>
            <wp:docPr id="53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C16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图3.1.1-5：保存为项目工程文件文件</w:t>
      </w:r>
    </w:p>
    <w:p w14:paraId="376F580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lang w:val="en-US" w:eastAsia="zh-CN"/>
        </w:rPr>
      </w:pPr>
    </w:p>
    <w:p w14:paraId="36DC0B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bookmarkStart w:id="22" w:name="_Toc31629"/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3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监听文件</w:t>
      </w:r>
    </w:p>
    <w:p w14:paraId="0641B6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点击监听文件，选择监听目录和模型路径，软件将自动读入在该目录下添加的点云文件。在启用自动化功能时，将从模型路径下读取项目工程文件进行自动化对比。如图3.1.1-6所示。</w:t>
      </w:r>
    </w:p>
    <w:p w14:paraId="4CA943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6E2CE7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543050" cy="1574800"/>
            <wp:effectExtent l="0" t="0" r="6350" b="0"/>
            <wp:docPr id="5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F693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图3.1.1-6：监听文件</w:t>
      </w:r>
    </w:p>
    <w:p w14:paraId="233E65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1898650" cy="2139950"/>
            <wp:effectExtent l="0" t="0" r="6350" b="6350"/>
            <wp:docPr id="5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34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图3.1.1-7：监听目录和模型路径</w:t>
      </w:r>
    </w:p>
    <w:p w14:paraId="43B324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4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关闭监听</w:t>
      </w:r>
    </w:p>
    <w:p w14:paraId="277FC4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如图3.1.1-8所示。</w:t>
      </w:r>
    </w:p>
    <w:p w14:paraId="508ED0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549400" cy="1606550"/>
            <wp:effectExtent l="0" t="0" r="0" b="6350"/>
            <wp:docPr id="6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855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图3.1.1-8：关闭监听</w:t>
      </w:r>
    </w:p>
    <w:p w14:paraId="51C6AE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5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退出</w:t>
      </w:r>
    </w:p>
    <w:p w14:paraId="054E66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如图3.1.1-9所示。</w:t>
      </w:r>
    </w:p>
    <w:p w14:paraId="337E4A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568450" cy="1657350"/>
            <wp:effectExtent l="0" t="0" r="6350" b="6350"/>
            <wp:docPr id="6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1A8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图3.1.1-9：退出</w:t>
      </w:r>
    </w:p>
    <w:p w14:paraId="24086282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3.1.2 </w:t>
      </w:r>
      <w:bookmarkEnd w:id="22"/>
      <w:r>
        <w:rPr>
          <w:rFonts w:hint="eastAsia"/>
          <w:lang w:val="en-US" w:eastAsia="zh-CN"/>
        </w:rPr>
        <w:t>控制图标</w:t>
      </w:r>
    </w:p>
    <w:p w14:paraId="30057E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自定义工具栏展示功能图标，满足个性化需求。</w:t>
      </w:r>
    </w:p>
    <w:p w14:paraId="03DC1B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1.</w:t>
      </w:r>
      <w:r>
        <w:rPr>
          <w:rFonts w:hint="eastAsia"/>
          <w:b/>
          <w:bCs/>
          <w:sz w:val="24"/>
          <w:szCs w:val="24"/>
          <w:lang w:val="en-US" w:eastAsia="zh-CN"/>
        </w:rPr>
        <w:t>图标添加与删除</w:t>
      </w:r>
    </w:p>
    <w:p w14:paraId="62417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选中的图标将会展示在工具栏中，如图3.1.2-1所示。</w:t>
      </w:r>
    </w:p>
    <w:p w14:paraId="197B11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0E05DD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84650" cy="4737100"/>
            <wp:effectExtent l="0" t="0" r="6350" b="0"/>
            <wp:docPr id="69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78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图3.1.2-1：控制图标</w:t>
      </w:r>
    </w:p>
    <w:p w14:paraId="0DC3B1E4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 渲染调整</w:t>
      </w:r>
    </w:p>
    <w:p w14:paraId="4FA98F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自定义工具栏展示功能图标，满足个性化需求。</w:t>
      </w:r>
    </w:p>
    <w:p w14:paraId="558265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1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点的大小与线条宽度</w:t>
      </w:r>
    </w:p>
    <w:p w14:paraId="2BE69B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调整中央渲染窗口中点的大小和线条宽度，如图3.1.2-1所示。</w:t>
      </w:r>
    </w:p>
    <w:p w14:paraId="16326D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14A75A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708150" cy="1130300"/>
            <wp:effectExtent l="0" t="0" r="6350" b="0"/>
            <wp:docPr id="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D1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图3.1.3-1：渲染调整</w:t>
      </w:r>
    </w:p>
    <w:p w14:paraId="1E2BF7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69865" cy="3848735"/>
            <wp:effectExtent l="0" t="0" r="635" b="12065"/>
            <wp:docPr id="7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852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图3.1.3-2：点的大小示例</w:t>
      </w:r>
    </w:p>
    <w:p w14:paraId="176A16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</w:p>
    <w:p w14:paraId="44F27F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6850" cy="3848735"/>
            <wp:effectExtent l="0" t="0" r="6350" b="12065"/>
            <wp:docPr id="7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7B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图3.1.3-3：点的大小示例</w:t>
      </w:r>
    </w:p>
    <w:p w14:paraId="5204189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74FF9B0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1770" cy="3841115"/>
            <wp:effectExtent l="0" t="0" r="11430" b="6985"/>
            <wp:docPr id="78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00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图3.1.3-4：线条宽度示例</w:t>
      </w:r>
    </w:p>
    <w:p w14:paraId="216DFA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4310" cy="3865880"/>
            <wp:effectExtent l="0" t="0" r="8890" b="7620"/>
            <wp:docPr id="7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FF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图3.1.3-5：线条宽度示例</w:t>
      </w:r>
    </w:p>
    <w:p w14:paraId="45E22E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lang w:val="en-US" w:eastAsia="zh-CN"/>
        </w:rPr>
      </w:pPr>
    </w:p>
    <w:p w14:paraId="7ABFD0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lang w:val="en-US" w:eastAsia="zh-CN"/>
        </w:rPr>
      </w:pPr>
    </w:p>
    <w:p w14:paraId="591DBB60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3.1.4 窗口</w:t>
      </w:r>
    </w:p>
    <w:p w14:paraId="123FF9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可在主窗口和报表窗口之间切换。</w:t>
      </w:r>
    </w:p>
    <w:p w14:paraId="56DE43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1.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主窗口</w:t>
      </w:r>
    </w:p>
    <w:p w14:paraId="799528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如图3.1.4-1所示。</w:t>
      </w:r>
    </w:p>
    <w:p w14:paraId="1B7670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93260" cy="3297555"/>
            <wp:effectExtent l="0" t="0" r="2540" b="4445"/>
            <wp:docPr id="80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326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A4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13F56D9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56FCFC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图3.1.4-1：主窗口</w:t>
      </w:r>
    </w:p>
    <w:p w14:paraId="2F3303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2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报表窗口（仍在开发中）</w:t>
      </w:r>
    </w:p>
    <w:p w14:paraId="67406A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如图3.1.4-2所示。</w:t>
      </w:r>
    </w:p>
    <w:p w14:paraId="493518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58970" cy="3301365"/>
            <wp:effectExtent l="0" t="0" r="11430" b="635"/>
            <wp:docPr id="8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5E5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45FF7C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3D0887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图3.1.4-2：报表窗口</w:t>
      </w:r>
    </w:p>
    <w:p w14:paraId="0396D0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54966EEB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3.1.5 预置</w:t>
      </w:r>
    </w:p>
    <w:p w14:paraId="09B58C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向软件中手动添加基本的的几何元素</w:t>
      </w:r>
    </w:p>
    <w:p w14:paraId="3C95AF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1.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预置点</w:t>
      </w:r>
    </w:p>
    <w:p w14:paraId="0ACA435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如图3.1.5-1所示。</w:t>
      </w:r>
    </w:p>
    <w:p w14:paraId="18D346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680DF6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318000" cy="2635250"/>
            <wp:effectExtent l="0" t="0" r="0" b="6350"/>
            <wp:docPr id="8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8C7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图3.1.5-1：预制点</w:t>
      </w:r>
    </w:p>
    <w:p w14:paraId="21BC70C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1263650" cy="800100"/>
            <wp:effectExtent l="0" t="0" r="6350" b="0"/>
            <wp:docPr id="104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9EB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图3.1.5-2：预制点</w:t>
      </w:r>
    </w:p>
    <w:p w14:paraId="641710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2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预置线</w:t>
      </w:r>
    </w:p>
    <w:p w14:paraId="09F5E5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如图3.1.5-3所示。</w:t>
      </w:r>
    </w:p>
    <w:p w14:paraId="7112F9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4191A8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597400" cy="3346450"/>
            <wp:effectExtent l="0" t="0" r="0" b="6350"/>
            <wp:docPr id="141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70C5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图3.1.5-3：预制线</w:t>
      </w:r>
    </w:p>
    <w:p w14:paraId="1A291B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69865" cy="3879850"/>
            <wp:effectExtent l="0" t="0" r="635" b="6350"/>
            <wp:docPr id="142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CF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图3.1.5-4：预制线</w:t>
      </w:r>
    </w:p>
    <w:p w14:paraId="08617F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3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预置圆</w:t>
      </w:r>
    </w:p>
    <w:p w14:paraId="6B9078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如图3.1.5-5所示。</w:t>
      </w:r>
    </w:p>
    <w:p w14:paraId="081EFE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797209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597400" cy="3346450"/>
            <wp:effectExtent l="0" t="0" r="0" b="6350"/>
            <wp:docPr id="144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5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5D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图3.1.5-5：预制园</w:t>
      </w:r>
    </w:p>
    <w:p w14:paraId="0F9A75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1770" cy="3887470"/>
            <wp:effectExtent l="0" t="0" r="11430" b="11430"/>
            <wp:docPr id="14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59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图3.1.5-6：预制园</w:t>
      </w:r>
    </w:p>
    <w:p w14:paraId="4881F0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4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预置平面</w:t>
      </w:r>
    </w:p>
    <w:p w14:paraId="72EC76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如图3.1.5-7所示。</w:t>
      </w:r>
    </w:p>
    <w:p w14:paraId="5FD6FD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4F53BE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597400" cy="3346450"/>
            <wp:effectExtent l="0" t="0" r="0" b="6350"/>
            <wp:docPr id="145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28F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图3.1.5-7：预制平面</w:t>
      </w:r>
    </w:p>
    <w:p w14:paraId="1F2C6E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0500" cy="3883660"/>
            <wp:effectExtent l="0" t="0" r="0" b="2540"/>
            <wp:docPr id="146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5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E6E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图3.1.5-8：预制平面</w:t>
      </w:r>
    </w:p>
    <w:p w14:paraId="6D2D84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5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预置球</w:t>
      </w:r>
    </w:p>
    <w:p w14:paraId="7CE34D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如图3.1.5-9所示。</w:t>
      </w:r>
    </w:p>
    <w:p w14:paraId="6E6536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11EBE1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597400" cy="3346450"/>
            <wp:effectExtent l="0" t="0" r="0" b="6350"/>
            <wp:docPr id="148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89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图3.1.5-9：预制球</w:t>
      </w:r>
    </w:p>
    <w:p w14:paraId="1B97C6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69230" cy="3858895"/>
            <wp:effectExtent l="0" t="0" r="1270" b="1905"/>
            <wp:docPr id="147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4F0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图3.1.5-10：预制球</w:t>
      </w:r>
    </w:p>
    <w:p w14:paraId="78828B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6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预置圆柱</w:t>
      </w:r>
    </w:p>
    <w:p w14:paraId="07488F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如图3.1.5-11所示。</w:t>
      </w:r>
    </w:p>
    <w:p w14:paraId="1FCB6C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3858AE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597400" cy="3346450"/>
            <wp:effectExtent l="0" t="0" r="0" b="6350"/>
            <wp:docPr id="149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4F4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图3.1.5-11：预制圆柱</w:t>
      </w:r>
    </w:p>
    <w:p w14:paraId="4AA092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7485" cy="3876675"/>
            <wp:effectExtent l="0" t="0" r="5715" b="9525"/>
            <wp:docPr id="15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6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32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图3.1.5-12：预制圆柱</w:t>
      </w:r>
    </w:p>
    <w:p w14:paraId="1E8416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7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预置圆锥</w:t>
      </w:r>
    </w:p>
    <w:p w14:paraId="1A97CB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如图3.1.5-1所示。</w:t>
      </w:r>
    </w:p>
    <w:p w14:paraId="15D4C9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158B30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597400" cy="3346450"/>
            <wp:effectExtent l="0" t="0" r="0" b="6350"/>
            <wp:docPr id="150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6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58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图3.1.5-13：预制圆锥</w:t>
      </w:r>
    </w:p>
    <w:p w14:paraId="41D506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3040" cy="3876675"/>
            <wp:effectExtent l="0" t="0" r="10160" b="9525"/>
            <wp:docPr id="153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6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40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图3.1.5-14：预制圆锥</w:t>
      </w:r>
    </w:p>
    <w:p w14:paraId="492EDFF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8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预置长方体</w:t>
      </w:r>
    </w:p>
    <w:p w14:paraId="244EC8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如图3.1.5-13所示。</w:t>
      </w:r>
    </w:p>
    <w:p w14:paraId="520F865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10B0742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597400" cy="3346450"/>
            <wp:effectExtent l="0" t="0" r="0" b="6350"/>
            <wp:docPr id="151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35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图3.1.5-15：预制长方体</w:t>
      </w:r>
    </w:p>
    <w:p w14:paraId="662CA5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4310" cy="3897630"/>
            <wp:effectExtent l="0" t="0" r="8890" b="1270"/>
            <wp:docPr id="154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352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图3.1.5-16：预制长方体</w:t>
      </w:r>
    </w:p>
    <w:p w14:paraId="77614C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6B6F098C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3.1.5 构造</w:t>
      </w:r>
    </w:p>
    <w:p w14:paraId="6E5EE6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见3.8工具栏</w:t>
      </w:r>
    </w:p>
    <w:p w14:paraId="05E083F4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3.1.6 识别</w:t>
      </w:r>
    </w:p>
    <w:p w14:paraId="141E13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见3.8工具栏</w:t>
      </w:r>
    </w:p>
    <w:p w14:paraId="0EC192D9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3.1.7点云操作</w:t>
      </w:r>
    </w:p>
    <w:p w14:paraId="7E77C0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提供了丰富且强大的函数来操作点云数据</w:t>
      </w:r>
    </w:p>
    <w:p w14:paraId="76EC8B7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1.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点云对比</w:t>
      </w:r>
    </w:p>
    <w:p w14:paraId="52B514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选中列表中两个点云，点击点云对比，即可将两个点云的差异显示在渲染窗口中。如图3.1.7-1所示。</w:t>
      </w:r>
    </w:p>
    <w:p w14:paraId="7F7A0DC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tbl>
      <w:tblPr>
        <w:tblStyle w:val="11"/>
        <w:tblW w:w="990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3"/>
        <w:gridCol w:w="4953"/>
      </w:tblGrid>
      <w:tr w14:paraId="5689A8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9906" w:type="dxa"/>
            <w:gridSpan w:val="2"/>
            <w:vAlign w:val="center"/>
          </w:tcPr>
          <w:p w14:paraId="4E2AAF08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drawing>
                <wp:inline distT="0" distB="0" distL="0" distR="0">
                  <wp:extent cx="6153150" cy="3975735"/>
                  <wp:effectExtent l="0" t="0" r="0" b="5715"/>
                  <wp:docPr id="916285427" name="图片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285427" name="图片 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5F99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7A0CC52F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类型</w:t>
            </w:r>
          </w:p>
        </w:tc>
        <w:tc>
          <w:tcPr>
            <w:tcW w:w="4953" w:type="dxa"/>
            <w:vAlign w:val="center"/>
          </w:tcPr>
          <w:p w14:paraId="56F58E44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Global</w:t>
            </w:r>
          </w:p>
        </w:tc>
      </w:tr>
      <w:tr w14:paraId="6D9C23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5F965210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名称</w:t>
            </w:r>
          </w:p>
        </w:tc>
        <w:tc>
          <w:tcPr>
            <w:tcW w:w="4953" w:type="dxa"/>
            <w:vAlign w:val="center"/>
          </w:tcPr>
          <w:p w14:paraId="24D72B12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点云4(对比)</w:t>
            </w:r>
          </w:p>
        </w:tc>
      </w:tr>
      <w:tr w14:paraId="755F77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1A10E73C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是否可视化</w:t>
            </w:r>
          </w:p>
        </w:tc>
        <w:tc>
          <w:tcPr>
            <w:tcW w:w="4953" w:type="dxa"/>
            <w:vAlign w:val="center"/>
          </w:tcPr>
          <w:p w14:paraId="15839E60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True</w:t>
            </w:r>
          </w:p>
        </w:tc>
      </w:tr>
      <w:tr w14:paraId="1A017C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6A7782C5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是否有法向量</w:t>
            </w:r>
          </w:p>
        </w:tc>
        <w:tc>
          <w:tcPr>
            <w:tcW w:w="4953" w:type="dxa"/>
            <w:vAlign w:val="center"/>
          </w:tcPr>
          <w:p w14:paraId="05E0BEB9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True</w:t>
            </w:r>
          </w:p>
        </w:tc>
      </w:tr>
      <w:tr w14:paraId="504D5A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4600C515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是否有颜色</w:t>
            </w:r>
          </w:p>
        </w:tc>
        <w:tc>
          <w:tcPr>
            <w:tcW w:w="4953" w:type="dxa"/>
            <w:vAlign w:val="center"/>
          </w:tcPr>
          <w:p w14:paraId="26957F9C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True</w:t>
            </w:r>
          </w:p>
        </w:tc>
      </w:tr>
      <w:tr w14:paraId="05323E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429081B2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外包盒三维</w:t>
            </w:r>
          </w:p>
        </w:tc>
        <w:tc>
          <w:tcPr>
            <w:tcW w:w="4953" w:type="dxa"/>
            <w:vAlign w:val="center"/>
          </w:tcPr>
          <w:p w14:paraId="3CCC5052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长:53.1031 宽:39.171 高:60.958</w:t>
            </w:r>
          </w:p>
        </w:tc>
      </w:tr>
      <w:tr w14:paraId="270313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739A0625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外包盒中心点</w:t>
            </w:r>
          </w:p>
        </w:tc>
        <w:tc>
          <w:tcPr>
            <w:tcW w:w="4953" w:type="dxa"/>
            <w:vAlign w:val="center"/>
          </w:tcPr>
          <w:p w14:paraId="76EAC135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X:-0.852516 Y:4.64204 Z:138.391</w:t>
            </w:r>
          </w:p>
        </w:tc>
      </w:tr>
      <w:tr w14:paraId="3182A3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3C11E775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点的数目</w:t>
            </w:r>
          </w:p>
        </w:tc>
        <w:tc>
          <w:tcPr>
            <w:tcW w:w="4953" w:type="dxa"/>
            <w:vAlign w:val="center"/>
          </w:tcPr>
          <w:p w14:paraId="15E9482D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472650</w:t>
            </w:r>
          </w:p>
        </w:tc>
      </w:tr>
      <w:tr w14:paraId="2F90CF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7BC9B482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最大误差</w:t>
            </w:r>
          </w:p>
        </w:tc>
        <w:tc>
          <w:tcPr>
            <w:tcW w:w="4953" w:type="dxa"/>
            <w:vAlign w:val="center"/>
          </w:tcPr>
          <w:p w14:paraId="041EE055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20.3498</w:t>
            </w:r>
          </w:p>
        </w:tc>
      </w:tr>
      <w:tr w14:paraId="310462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616806CC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最小误差</w:t>
            </w:r>
          </w:p>
        </w:tc>
        <w:tc>
          <w:tcPr>
            <w:tcW w:w="4953" w:type="dxa"/>
            <w:vAlign w:val="center"/>
          </w:tcPr>
          <w:p w14:paraId="6ED9B512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0.00243868</w:t>
            </w:r>
          </w:p>
        </w:tc>
      </w:tr>
      <w:tr w14:paraId="0C3C4E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10359017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平均误差</w:t>
            </w:r>
          </w:p>
        </w:tc>
        <w:tc>
          <w:tcPr>
            <w:tcW w:w="4953" w:type="dxa"/>
            <w:vAlign w:val="center"/>
          </w:tcPr>
          <w:p w14:paraId="71E57EBF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1.78959</w:t>
            </w:r>
          </w:p>
        </w:tc>
      </w:tr>
    </w:tbl>
    <w:p w14:paraId="345D34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</w:p>
    <w:p w14:paraId="6BF04E4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图3.1.7-1：点云对比色温图与测量数据（全尺寸）</w:t>
      </w:r>
    </w:p>
    <w:p w14:paraId="23A5A8C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2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点云对齐</w:t>
      </w:r>
    </w:p>
    <w:p w14:paraId="4F551C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选中实测点云和标准点云，如图3.1.7-2 和如图3.1.7-3，点击点云对齐，即可将对齐后的点云显示在渲染窗口中。如图3.1.7-4所示。</w:t>
      </w:r>
    </w:p>
    <w:p w14:paraId="1C261D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176520" cy="3787140"/>
            <wp:effectExtent l="0" t="0" r="5080" b="3810"/>
            <wp:docPr id="165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1F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图3.1.7-2：实测点云</w:t>
      </w:r>
    </w:p>
    <w:p w14:paraId="07D2A7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180205" cy="3716020"/>
            <wp:effectExtent l="0" t="0" r="1270" b="825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1D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图3.1.7-3：标准点云</w:t>
      </w:r>
    </w:p>
    <w:p w14:paraId="55A3121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78F6FF1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145280" cy="3667760"/>
            <wp:effectExtent l="0" t="0" r="7620" b="889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3A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图3.1.7-4：实测与标准点云对齐结果</w:t>
      </w:r>
    </w:p>
    <w:p w14:paraId="296D32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注：点云对齐自带滤波功能。</w:t>
      </w:r>
    </w:p>
    <w:p w14:paraId="7204F7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3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点云重建</w:t>
      </w:r>
    </w:p>
    <w:p w14:paraId="3A41BE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选中列表中一个点云，点击点云重建，即可将点云转化为曲面。</w:t>
      </w:r>
    </w:p>
    <w:p w14:paraId="6F79D3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114800" cy="3566160"/>
            <wp:effectExtent l="0" t="0" r="0" b="5715"/>
            <wp:docPr id="16" name="图片 16" descr="屏幕截图 2025-08-04 12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5-08-04 1208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DBB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图3.1.7-5：模型点云三维重建结果</w:t>
      </w:r>
    </w:p>
    <w:p w14:paraId="279F50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4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点云滤波</w:t>
      </w:r>
    </w:p>
    <w:p w14:paraId="675CC78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去除噪声、异常值、冗余数据，提高后续配准、分割、检测等操作的精度。</w:t>
      </w:r>
    </w:p>
    <w:p w14:paraId="0ADBA7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选中包含大量噪声的实测点云，点击“点云滤波”按钮即可。</w:t>
      </w:r>
    </w:p>
    <w:p w14:paraId="2E3959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818130" cy="2062480"/>
            <wp:effectExtent l="0" t="0" r="1270" b="4445"/>
            <wp:docPr id="19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56735" cy="3490595"/>
            <wp:effectExtent l="0" t="0" r="5715" b="5080"/>
            <wp:docPr id="9" name="图片 9" descr="屏幕截图 2025-08-04 120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8-04 12002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8D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图3.1.7-6：实测点云滤波后效果</w:t>
      </w:r>
    </w:p>
    <w:p w14:paraId="7D7E5A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5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点云补齐</w:t>
      </w:r>
    </w:p>
    <w:p w14:paraId="0A3CE6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对不完整、缺失或部分遮挡的点云数据进行修复和补全，生成完整的3D模型，目前还未投入自动化使用。</w:t>
      </w:r>
    </w:p>
    <w:p w14:paraId="58732041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3.1.8主题</w:t>
      </w:r>
    </w:p>
    <w:p w14:paraId="71B8B4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提供多种美观的界面选择,如图3.1.8-1所示</w:t>
      </w:r>
    </w:p>
    <w:p w14:paraId="0C8FDE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 w14:paraId="1E6AAF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66690" cy="3291840"/>
            <wp:effectExtent l="0" t="0" r="3810" b="10160"/>
            <wp:docPr id="170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D7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图3.1.8-1：简约蓝(默认)</w:t>
      </w:r>
    </w:p>
    <w:p w14:paraId="7748B5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1E2A340B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3.1.9设置保存路径</w:t>
      </w:r>
    </w:p>
    <w:p w14:paraId="59F08B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设置自动化输出报告的保存路径</w:t>
      </w:r>
      <w:r>
        <w:rPr>
          <w:rFonts w:hint="eastAsia"/>
          <w:sz w:val="24"/>
          <w:szCs w:val="24"/>
          <w:lang w:val="en-US" w:eastAsia="zh-CN"/>
        </w:rPr>
        <w:br w:type="textWrapping"/>
      </w:r>
    </w:p>
    <w:p w14:paraId="7F44C7F3">
      <w:pPr>
        <w:pStyle w:val="3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中央渲染窗口</w:t>
      </w:r>
    </w:p>
    <w:p w14:paraId="0C1068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基于VTK库的渲染窗口，用以展示几何元素和点云等三维物体</w:t>
      </w:r>
      <w:r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  <w:lang w:val="en-US" w:eastAsia="zh-CN"/>
        </w:rPr>
        <w:t>如</w:t>
      </w:r>
      <w:r>
        <w:rPr>
          <w:rFonts w:hint="eastAsia"/>
          <w:sz w:val="21"/>
          <w:szCs w:val="21"/>
          <w:lang w:val="en-US" w:eastAsia="zh-CN"/>
        </w:rPr>
        <w:t>图3.1.9-1所示</w:t>
      </w:r>
    </w:p>
    <w:p w14:paraId="62FAC9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5273675" cy="3897630"/>
            <wp:effectExtent l="0" t="0" r="9525" b="1270"/>
            <wp:docPr id="174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A9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图3.2-1：中央渲染窗口</w:t>
      </w:r>
    </w:p>
    <w:p w14:paraId="07496FCC">
      <w:pPr>
        <w:pStyle w:val="3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元素列表</w:t>
      </w:r>
    </w:p>
    <w:p w14:paraId="633A61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用于显示元素信息的列表</w:t>
      </w:r>
      <w:r>
        <w:rPr>
          <w:rFonts w:hint="eastAsia"/>
          <w:sz w:val="24"/>
          <w:szCs w:val="24"/>
          <w:lang w:eastAsia="zh-CN"/>
        </w:rPr>
        <w:t>。</w:t>
      </w:r>
    </w:p>
    <w:p w14:paraId="3AA1DF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1.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界面</w:t>
      </w:r>
    </w:p>
    <w:p w14:paraId="1C0111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如图3.3-1所示。</w:t>
      </w:r>
    </w:p>
    <w:p w14:paraId="524D69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64E09D7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 w14:paraId="16F9CA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2754630" cy="3739515"/>
            <wp:effectExtent l="0" t="0" r="1270" b="6985"/>
            <wp:docPr id="176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2D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图3.3-1：</w:t>
      </w:r>
      <w:r>
        <w:rPr>
          <w:rFonts w:hint="default"/>
          <w:sz w:val="24"/>
          <w:szCs w:val="24"/>
          <w:lang w:val="en-US" w:eastAsia="zh-CN"/>
        </w:rPr>
        <w:t>元素列表</w:t>
      </w:r>
    </w:p>
    <w:p w14:paraId="74E172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4F8529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2</w:t>
      </w: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右键操作</w:t>
      </w:r>
    </w:p>
    <w:p w14:paraId="58DA2F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如图3.3-2所示。</w:t>
      </w:r>
    </w:p>
    <w:p w14:paraId="156CFC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876300" cy="1619250"/>
            <wp:effectExtent l="0" t="0" r="0" b="6350"/>
            <wp:docPr id="179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16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图3.3-2：右键操作</w:t>
      </w:r>
    </w:p>
    <w:p w14:paraId="561FF2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288818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6462D726">
      <w:pPr>
        <w:pStyle w:val="3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操作日志</w:t>
      </w:r>
    </w:p>
    <w:p w14:paraId="7C0DBF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用于记录过去操作信息的列表</w:t>
      </w:r>
      <w:r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  <w:lang w:val="en-US" w:eastAsia="zh-CN"/>
        </w:rPr>
        <w:t>如图3.4-1所示。</w:t>
      </w:r>
    </w:p>
    <w:p w14:paraId="4833A7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67143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 w14:paraId="362152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2796540" cy="4297680"/>
            <wp:effectExtent l="0" t="0" r="10160" b="7620"/>
            <wp:docPr id="18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7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7B9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图3.4-1：操作日志</w:t>
      </w:r>
    </w:p>
    <w:p w14:paraId="775696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259CC8D2">
      <w:pPr>
        <w:pStyle w:val="3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元素信息表</w:t>
      </w:r>
    </w:p>
    <w:p w14:paraId="43EBFB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点击列表中某一元素，即可显示详细信息</w:t>
      </w:r>
      <w:r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  <w:lang w:val="en-US" w:eastAsia="zh-CN"/>
        </w:rPr>
        <w:t>如图3.5-1所示。</w:t>
      </w:r>
    </w:p>
    <w:p w14:paraId="64CB11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448286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 w14:paraId="289DCB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260850" cy="3130550"/>
            <wp:effectExtent l="0" t="0" r="6350" b="6350"/>
            <wp:docPr id="184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7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79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图3.5-1：元素信息表</w:t>
      </w:r>
    </w:p>
    <w:p w14:paraId="5E6C38E8">
      <w:pPr>
        <w:pStyle w:val="3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文件管理器</w:t>
      </w:r>
    </w:p>
    <w:p w14:paraId="0F5E0B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显示打开的文件，以及构造，识别的元素，可通过眼睛图标控制是否显示</w:t>
      </w:r>
      <w:r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  <w:lang w:val="en-US" w:eastAsia="zh-CN"/>
        </w:rPr>
        <w:t>如图3.6-1所示。</w:t>
      </w:r>
    </w:p>
    <w:p w14:paraId="358847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2B228A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2638425" cy="3593465"/>
            <wp:effectExtent l="0" t="0" r="3175" b="635"/>
            <wp:docPr id="185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7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24B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图3.6-1：文件管理器</w:t>
      </w:r>
    </w:p>
    <w:p w14:paraId="10A00DE3">
      <w:pPr>
        <w:pStyle w:val="3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构造来源表</w:t>
      </w:r>
    </w:p>
    <w:p w14:paraId="67DE5C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点击列表中某一元素，即可显示来源</w:t>
      </w:r>
      <w:r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  <w:lang w:val="en-US" w:eastAsia="zh-CN"/>
        </w:rPr>
        <w:t>如图3.7-1所示。</w:t>
      </w:r>
    </w:p>
    <w:p w14:paraId="0A90220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4B5798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3365500" cy="4521200"/>
            <wp:effectExtent l="0" t="0" r="0" b="0"/>
            <wp:docPr id="187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1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图3.7-1：构造来源表</w:t>
      </w:r>
    </w:p>
    <w:p w14:paraId="7960D4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7B051BD8">
      <w:pPr>
        <w:pStyle w:val="3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3.8工具栏</w:t>
      </w:r>
    </w:p>
    <w:p w14:paraId="3DEBC3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主要包含元素的创建与输出，视角的转换</w:t>
      </w:r>
      <w:r>
        <w:rPr>
          <w:rFonts w:hint="eastAsia"/>
          <w:sz w:val="24"/>
          <w:szCs w:val="24"/>
          <w:lang w:eastAsia="zh-CN"/>
        </w:rPr>
        <w:t>。</w:t>
      </w:r>
    </w:p>
    <w:p w14:paraId="28770F1E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3.8.1 构造与识别</w:t>
      </w:r>
    </w:p>
    <w:p w14:paraId="3B63EFE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通过点击渲染窗口中的点来识别元素，通过选中列表中的点来构造元素。</w:t>
      </w:r>
    </w:p>
    <w:p w14:paraId="424C79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1.界面</w:t>
      </w:r>
    </w:p>
    <w:p w14:paraId="453706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如图3.8.1-1所示。</w:t>
      </w:r>
    </w:p>
    <w:p w14:paraId="406D15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25950" cy="11430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926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4BD796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图3.8.1-1：构造与识别</w:t>
      </w:r>
    </w:p>
    <w:p w14:paraId="5DD938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lang w:val="en-US" w:eastAsia="zh-CN"/>
        </w:rPr>
      </w:pPr>
    </w:p>
    <w:p w14:paraId="21F68AB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17555C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2.构造元素</w:t>
      </w:r>
    </w:p>
    <w:p w14:paraId="13FE2F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选中元素列表中若干个点，点击构造元素，即可将元素添加进列表。如图</w:t>
      </w:r>
      <w:r>
        <w:rPr>
          <w:rFonts w:hint="eastAsia"/>
          <w:sz w:val="21"/>
          <w:szCs w:val="21"/>
          <w:lang w:val="en-US" w:eastAsia="zh-CN"/>
        </w:rPr>
        <w:t>图3.8.1-2</w:t>
      </w:r>
      <w:r>
        <w:rPr>
          <w:rFonts w:hint="eastAsia"/>
          <w:sz w:val="24"/>
          <w:szCs w:val="24"/>
          <w:lang w:val="en-US" w:eastAsia="zh-CN"/>
        </w:rPr>
        <w:t>所示。</w:t>
      </w:r>
    </w:p>
    <w:p w14:paraId="618E57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59150" cy="13271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B5F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图3.8.1-2：选中点</w:t>
      </w:r>
    </w:p>
    <w:p w14:paraId="39D30F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298950" cy="463550"/>
            <wp:effectExtent l="0" t="0" r="6350" b="635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1E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图3.8.1-3：构造元素</w:t>
      </w:r>
    </w:p>
    <w:p w14:paraId="460122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4310" cy="3518535"/>
            <wp:effectExtent l="0" t="0" r="889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353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图3.8.1-4：构造成功</w:t>
      </w:r>
    </w:p>
    <w:p w14:paraId="0E9923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61614C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kern w:val="2"/>
          <w:sz w:val="24"/>
          <w:szCs w:val="24"/>
          <w:lang w:val="en-US" w:eastAsia="zh-CN" w:bidi="ar-SA"/>
        </w:rPr>
        <w:t>3.</w:t>
      </w: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识别元素</w:t>
      </w:r>
    </w:p>
    <w:p w14:paraId="547FB7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首先点击工具栏中的识别按钮，点击识别元素，然后点击窗口中的一个点，即可将元素添加进列表。如图</w:t>
      </w:r>
      <w:r>
        <w:rPr>
          <w:rFonts w:hint="eastAsia"/>
          <w:sz w:val="21"/>
          <w:szCs w:val="21"/>
          <w:lang w:val="en-US" w:eastAsia="zh-CN"/>
        </w:rPr>
        <w:t>3.8.1-5</w:t>
      </w:r>
      <w:r>
        <w:rPr>
          <w:rFonts w:hint="eastAsia"/>
          <w:sz w:val="24"/>
          <w:szCs w:val="24"/>
          <w:lang w:val="en-US" w:eastAsia="zh-CN"/>
        </w:rPr>
        <w:t>所示。或者点击识别点按钮之后，点击窗口中的若干个点，点击构造点，即可将选中的点加入元素。如图</w:t>
      </w:r>
      <w:r>
        <w:rPr>
          <w:rFonts w:hint="eastAsia"/>
          <w:sz w:val="21"/>
          <w:szCs w:val="21"/>
          <w:lang w:val="en-US" w:eastAsia="zh-CN"/>
        </w:rPr>
        <w:t>3.8.1-9所示。</w:t>
      </w:r>
    </w:p>
    <w:p w14:paraId="1B7029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4363C8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 w14:paraId="562AD1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450850" cy="444500"/>
            <wp:effectExtent l="0" t="0" r="635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A02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图3.8.1-5：点击识别点按钮</w:t>
      </w:r>
    </w:p>
    <w:p w14:paraId="3F1E42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2768600" cy="514350"/>
            <wp:effectExtent l="0" t="0" r="0" b="635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BB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图3.8.1-7：点击识别元素</w:t>
      </w:r>
    </w:p>
    <w:p w14:paraId="368465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</w:p>
    <w:p w14:paraId="109DCB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52850" cy="3289300"/>
            <wp:effectExtent l="0" t="0" r="6350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D0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图3.8.1-6：选中渲染窗口中的一个点</w:t>
      </w:r>
    </w:p>
    <w:p w14:paraId="14825E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4310" cy="3518535"/>
            <wp:effectExtent l="0" t="0" r="889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58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图3.8.2-8：识别成功</w:t>
      </w:r>
    </w:p>
    <w:p w14:paraId="006EC4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lang w:val="en-US" w:eastAsia="zh-CN"/>
        </w:rPr>
      </w:pPr>
    </w:p>
    <w:p w14:paraId="0AEDB6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450850" cy="444500"/>
            <wp:effectExtent l="0" t="0" r="635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AF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图3.8.1-9：点击识别点按钮</w:t>
      </w:r>
    </w:p>
    <w:p w14:paraId="52A5CD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、</w:t>
      </w:r>
    </w:p>
    <w:p w14:paraId="7DEC5A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3389630"/>
            <wp:effectExtent l="0" t="0" r="9525" b="127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A64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图3.8.1-10：选中渲染窗口中的若干个点</w:t>
      </w:r>
    </w:p>
    <w:p w14:paraId="06AC71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100" cy="3937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59CA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图3.8.1-10：点击构造点</w:t>
      </w:r>
    </w:p>
    <w:p w14:paraId="5D083C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4121150" cy="2889250"/>
            <wp:effectExtent l="0" t="0" r="6350" b="635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EAA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图3.8.1-10：识别成功</w:t>
      </w:r>
    </w:p>
    <w:p w14:paraId="380E8F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5AD06477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 调整视角</w:t>
      </w:r>
    </w:p>
    <w:p w14:paraId="4D5593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包含元素的三视图和立体视图。</w:t>
      </w:r>
    </w:p>
    <w:p w14:paraId="2D04CD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1AAB390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1.界面</w:t>
      </w:r>
    </w:p>
    <w:p w14:paraId="3A50FA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</w:t>
      </w:r>
      <w:r>
        <w:rPr>
          <w:rFonts w:hint="eastAsia"/>
          <w:sz w:val="21"/>
          <w:szCs w:val="21"/>
          <w:lang w:val="en-US" w:eastAsia="zh-CN"/>
        </w:rPr>
        <w:t>图3.8.2-1</w:t>
      </w:r>
      <w:r>
        <w:rPr>
          <w:rFonts w:hint="eastAsia"/>
          <w:sz w:val="24"/>
          <w:szCs w:val="24"/>
          <w:lang w:val="en-US" w:eastAsia="zh-CN"/>
        </w:rPr>
        <w:t>所示。</w:t>
      </w:r>
    </w:p>
    <w:p w14:paraId="642764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049B95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1670050" cy="603250"/>
            <wp:effectExtent l="0" t="0" r="6350" b="635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C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图3.8.2-2：调整视角</w:t>
      </w:r>
    </w:p>
    <w:p w14:paraId="548F54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2.三视图和立体视图</w:t>
      </w:r>
    </w:p>
    <w:p w14:paraId="6CA47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</w:t>
      </w:r>
      <w:r>
        <w:rPr>
          <w:rFonts w:hint="eastAsia"/>
          <w:sz w:val="21"/>
          <w:szCs w:val="21"/>
          <w:lang w:val="en-US" w:eastAsia="zh-CN"/>
        </w:rPr>
        <w:t>图3.8.2-2</w:t>
      </w:r>
      <w:r>
        <w:rPr>
          <w:rFonts w:hint="eastAsia"/>
          <w:sz w:val="24"/>
          <w:szCs w:val="24"/>
          <w:lang w:val="en-US" w:eastAsia="zh-CN"/>
        </w:rPr>
        <w:t>所示。</w:t>
      </w:r>
    </w:p>
    <w:p w14:paraId="369552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7DB23C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17905B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3479165"/>
            <wp:effectExtent l="0" t="0" r="8890" b="63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70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图3.8.2-2：正视图</w:t>
      </w:r>
    </w:p>
    <w:p w14:paraId="555995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8120" cy="3462020"/>
            <wp:effectExtent l="0" t="0" r="5080" b="508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E4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图3.8.2-3：俯视图</w:t>
      </w:r>
    </w:p>
    <w:p w14:paraId="675542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6215" cy="3484880"/>
            <wp:effectExtent l="0" t="0" r="6985" b="762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D16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图3.8.2-4：侧视图</w:t>
      </w:r>
    </w:p>
    <w:p w14:paraId="1991C506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坐标系</w:t>
      </w:r>
    </w:p>
    <w:p w14:paraId="2AEC9C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包含坐标系的创建，旋转与保存。</w:t>
      </w:r>
    </w:p>
    <w:p w14:paraId="2C6FC56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444CAFA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1.界面</w:t>
      </w:r>
    </w:p>
    <w:p w14:paraId="1D146C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</w:t>
      </w:r>
      <w:r>
        <w:rPr>
          <w:rFonts w:hint="eastAsia"/>
          <w:sz w:val="21"/>
          <w:szCs w:val="21"/>
          <w:lang w:val="en-US" w:eastAsia="zh-CN"/>
        </w:rPr>
        <w:t>图3.8.3-1</w:t>
      </w:r>
      <w:r>
        <w:rPr>
          <w:rFonts w:hint="eastAsia"/>
          <w:sz w:val="24"/>
          <w:szCs w:val="24"/>
          <w:lang w:val="en-US" w:eastAsia="zh-CN"/>
        </w:rPr>
        <w:t>所示。</w:t>
      </w:r>
    </w:p>
    <w:p w14:paraId="034853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486DD90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1263650" cy="431800"/>
            <wp:effectExtent l="0" t="0" r="6350" b="0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E5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图3.8.3-1：坐标系</w:t>
      </w:r>
    </w:p>
    <w:p w14:paraId="34D0E4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2.坐标系操作</w:t>
      </w:r>
    </w:p>
    <w:p w14:paraId="717EDE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</w:t>
      </w:r>
      <w:r>
        <w:rPr>
          <w:rFonts w:hint="eastAsia"/>
          <w:sz w:val="21"/>
          <w:szCs w:val="21"/>
          <w:lang w:val="en-US" w:eastAsia="zh-CN"/>
        </w:rPr>
        <w:t>图3.8.3-2</w:t>
      </w:r>
      <w:r>
        <w:rPr>
          <w:rFonts w:hint="eastAsia"/>
          <w:sz w:val="24"/>
          <w:szCs w:val="24"/>
          <w:lang w:val="en-US" w:eastAsia="zh-CN"/>
        </w:rPr>
        <w:t>所示。</w:t>
      </w:r>
    </w:p>
    <w:p w14:paraId="28EA4C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1034553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6215" cy="3487420"/>
            <wp:effectExtent l="0" t="0" r="6985" b="5080"/>
            <wp:docPr id="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B0A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图3.8.3-2：创建坐标系</w:t>
      </w:r>
    </w:p>
    <w:p w14:paraId="054963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</w:p>
    <w:p w14:paraId="64D6172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6215" cy="3502660"/>
            <wp:effectExtent l="0" t="0" r="6985" b="2540"/>
            <wp:docPr id="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7F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图3.8.3-3：旋转坐标系</w:t>
      </w:r>
    </w:p>
    <w:p w14:paraId="03D30A0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378200" cy="298450"/>
            <wp:effectExtent l="0" t="0" r="0" b="635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CBB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321050" cy="222250"/>
            <wp:effectExtent l="0" t="0" r="6350" b="6350"/>
            <wp:docPr id="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97E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图3.8.3-4：保存坐标系</w:t>
      </w:r>
    </w:p>
    <w:p w14:paraId="358A19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lang w:val="en-US" w:eastAsia="zh-CN"/>
        </w:rPr>
      </w:pPr>
    </w:p>
    <w:p w14:paraId="450C2A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0B7B3451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3.8.4 打开文件</w:t>
      </w:r>
    </w:p>
    <w:p w14:paraId="6E7B69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打开自动化保存的文件。</w:t>
      </w:r>
    </w:p>
    <w:p w14:paraId="1F8F1B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0B99A2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1.界面</w:t>
      </w:r>
    </w:p>
    <w:p w14:paraId="2FE3B11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</w:t>
      </w:r>
      <w:r>
        <w:rPr>
          <w:rFonts w:hint="eastAsia"/>
          <w:sz w:val="21"/>
          <w:szCs w:val="21"/>
          <w:lang w:val="en-US" w:eastAsia="zh-CN"/>
        </w:rPr>
        <w:t>图3.8.4-1</w:t>
      </w:r>
      <w:r>
        <w:rPr>
          <w:rFonts w:hint="eastAsia"/>
          <w:sz w:val="24"/>
          <w:szCs w:val="24"/>
          <w:lang w:val="en-US" w:eastAsia="zh-CN"/>
        </w:rPr>
        <w:t>所示。</w:t>
      </w:r>
    </w:p>
    <w:p w14:paraId="07E60D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56421F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2527300" cy="463550"/>
            <wp:effectExtent l="0" t="0" r="0" b="6350"/>
            <wp:docPr id="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72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图3.8.4-1：打开文件</w:t>
      </w:r>
    </w:p>
    <w:p w14:paraId="575E9D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kern w:val="2"/>
          <w:sz w:val="24"/>
          <w:szCs w:val="24"/>
          <w:lang w:val="en-US" w:eastAsia="zh-CN" w:bidi="ar-SA"/>
        </w:rPr>
        <w:t>2.打开文件</w:t>
      </w:r>
    </w:p>
    <w:p w14:paraId="2255A8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</w:t>
      </w:r>
      <w:r>
        <w:rPr>
          <w:rFonts w:hint="eastAsia"/>
          <w:sz w:val="21"/>
          <w:szCs w:val="21"/>
          <w:lang w:val="en-US" w:eastAsia="zh-CN"/>
        </w:rPr>
        <w:t>图3.8.4-2</w:t>
      </w:r>
      <w:r>
        <w:rPr>
          <w:rFonts w:hint="eastAsia"/>
          <w:sz w:val="24"/>
          <w:szCs w:val="24"/>
          <w:lang w:val="en-US" w:eastAsia="zh-CN"/>
        </w:rPr>
        <w:t>所示。</w:t>
      </w:r>
    </w:p>
    <w:p w14:paraId="04B160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4AA057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</w:p>
    <w:p w14:paraId="534854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67960" cy="3519805"/>
            <wp:effectExtent l="0" t="0" r="2540" b="10795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799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图3.8.4-2：输出报告</w:t>
      </w:r>
    </w:p>
    <w:p w14:paraId="548AA5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5BA344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3790950" cy="406400"/>
            <wp:effectExtent l="0" t="0" r="6350" b="0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C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图3.8.4-3：excell1</w:t>
      </w:r>
    </w:p>
    <w:p w14:paraId="0EC868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354989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3060700" cy="381000"/>
            <wp:effectExtent l="0" t="0" r="0" b="0"/>
            <wp:docPr id="8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B5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lang w:val="en-US" w:eastAsia="zh-CN"/>
        </w:rPr>
      </w:pPr>
    </w:p>
    <w:p w14:paraId="7F7A87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图3.8.4-4：excellA</w:t>
      </w:r>
    </w:p>
    <w:p w14:paraId="3DB9E3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7485" cy="1480185"/>
            <wp:effectExtent l="0" t="0" r="5715" b="5715"/>
            <wp:docPr id="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1E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图3.8.4-5：image</w:t>
      </w:r>
    </w:p>
    <w:p w14:paraId="2CBCA3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53DFD5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66293E69">
      <w:pPr>
        <w:pStyle w:val="3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3.9 自动化流程</w:t>
      </w:r>
    </w:p>
    <w:p w14:paraId="0DF06F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省去手动流程，提高精准度</w:t>
      </w:r>
      <w:r>
        <w:rPr>
          <w:rFonts w:hint="eastAsia"/>
          <w:sz w:val="24"/>
          <w:szCs w:val="24"/>
          <w:lang w:eastAsia="zh-CN"/>
        </w:rPr>
        <w:t>。</w:t>
      </w:r>
    </w:p>
    <w:p w14:paraId="5052CE32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3.9.1 手动测量</w:t>
      </w:r>
    </w:p>
    <w:p w14:paraId="081F8D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测量点云文件的距离信息，并保存为项目工程文件。</w:t>
      </w:r>
    </w:p>
    <w:p w14:paraId="21C5F0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1.打开模型文件</w:t>
      </w:r>
    </w:p>
    <w:p w14:paraId="72741D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如图3.9.1-1所示。</w:t>
      </w:r>
    </w:p>
    <w:p w14:paraId="058CFD7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1555750" cy="1625600"/>
            <wp:effectExtent l="0" t="0" r="6350" b="0"/>
            <wp:docPr id="9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3A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图3.9.1-1：打开模型文件</w:t>
      </w:r>
    </w:p>
    <w:p w14:paraId="59CC01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2.测量</w:t>
      </w:r>
    </w:p>
    <w:p w14:paraId="4D11A6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包含识别元素和构造元素，最终构造出距离或角度。可以通过识别线或者识别平面，再将两个线构造成角度，或者将两个平面构造成距离。如图3.9.1-2所示。</w:t>
      </w:r>
    </w:p>
    <w:p w14:paraId="774E03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3327400" cy="736600"/>
            <wp:effectExtent l="0" t="0" r="0" b="0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A57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图3.9.1-2：两条线构成角度</w:t>
      </w:r>
    </w:p>
    <w:p w14:paraId="2E986F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1853565" cy="2032000"/>
            <wp:effectExtent l="0" t="0" r="635" b="0"/>
            <wp:docPr id="9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5356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DBC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图3.9.1-3：角度</w:t>
      </w:r>
    </w:p>
    <w:p w14:paraId="189FA4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3321050" cy="1104900"/>
            <wp:effectExtent l="0" t="0" r="6350" b="0"/>
            <wp:docPr id="9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57D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图3.9.1-4：两条平面构成距离</w:t>
      </w:r>
    </w:p>
    <w:p w14:paraId="7B5EF3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lang w:val="en-US" w:eastAsia="zh-CN"/>
        </w:rPr>
      </w:pPr>
    </w:p>
    <w:p w14:paraId="3E3991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648200" cy="6032500"/>
            <wp:effectExtent l="0" t="0" r="0" b="0"/>
            <wp:docPr id="9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15C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67ACF7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图3.9.1-5：距离</w:t>
      </w:r>
    </w:p>
    <w:p w14:paraId="0E653E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7BF5564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</w:p>
    <w:p w14:paraId="42DA12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b/>
          <w:bCs/>
          <w:sz w:val="24"/>
          <w:szCs w:val="24"/>
          <w:lang w:val="en-US" w:eastAsia="zh-CN"/>
        </w:rPr>
        <w:t>.保存</w:t>
      </w:r>
    </w:p>
    <w:p w14:paraId="3E0001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保存为项目工程文件，会自动记录点云与其他元素的信息。</w:t>
      </w:r>
    </w:p>
    <w:p w14:paraId="1FDCE5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436DCB27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3.9.2 自动化测量</w:t>
      </w:r>
    </w:p>
    <w:p w14:paraId="75B03D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测量点云文件的距离信息，并保存为项目工程文件。</w:t>
      </w:r>
    </w:p>
    <w:p w14:paraId="115EB2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1.打开监听</w:t>
      </w:r>
    </w:p>
    <w:p w14:paraId="3946A3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选中模型路径和监听目录后(需要在模型路径下提前放置模型点云文件和项目工程文件)，点击OK,打开监听。如图3.9.2-1所示。</w:t>
      </w:r>
    </w:p>
    <w:p w14:paraId="1EC38D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1543050" cy="1657350"/>
            <wp:effectExtent l="0" t="0" r="6350" b="6350"/>
            <wp:docPr id="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9A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图3.9.2-1：监听文件</w:t>
      </w:r>
    </w:p>
    <w:p w14:paraId="37D0C16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1930400" cy="2222500"/>
            <wp:effectExtent l="0" t="0" r="0" b="0"/>
            <wp:docPr id="10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A25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图3.9.2-2：</w:t>
      </w:r>
      <w:r>
        <w:rPr>
          <w:rFonts w:hint="eastAsia"/>
          <w:sz w:val="24"/>
          <w:szCs w:val="24"/>
          <w:lang w:val="en-US" w:eastAsia="zh-CN"/>
        </w:rPr>
        <w:t>选中模型路径和监听目录</w:t>
      </w:r>
    </w:p>
    <w:p w14:paraId="4DC63E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2.打开自动化</w:t>
      </w:r>
    </w:p>
    <w:p w14:paraId="3226515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如图3.9.2-3所示。</w:t>
      </w:r>
    </w:p>
    <w:p w14:paraId="1E14FD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1981200" cy="457200"/>
            <wp:effectExtent l="0" t="0" r="0" b="0"/>
            <wp:docPr id="10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47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图3.9.2-3：自动化按钮</w:t>
      </w:r>
    </w:p>
    <w:p w14:paraId="4896C7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2082800" cy="393700"/>
            <wp:effectExtent l="0" t="0" r="0" b="0"/>
            <wp:docPr id="10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CB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图3.9.2-4：开启后</w:t>
      </w:r>
    </w:p>
    <w:p w14:paraId="2490EB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529462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lang w:val="en-US" w:eastAsia="zh-CN"/>
        </w:rPr>
      </w:pPr>
    </w:p>
    <w:p w14:paraId="53904C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148028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782FA7F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3.向监听目录添加实测点云</w:t>
      </w:r>
    </w:p>
    <w:p w14:paraId="439F717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在监听目录下创建日期文件夹，并添加实测点云文件。如图3.9.2-5所示。</w:t>
      </w:r>
    </w:p>
    <w:p w14:paraId="517B04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5277485" cy="4270375"/>
            <wp:effectExtent l="0" t="0" r="5715" b="952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52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图3.9.2-5：添加实测点云文件</w:t>
      </w:r>
    </w:p>
    <w:p w14:paraId="060BFA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425" w:leftChars="0" w:right="0" w:rightChars="0" w:hanging="425" w:firstLineChars="0"/>
        <w:jc w:val="both"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4.输出报告</w:t>
      </w:r>
    </w:p>
    <w:p w14:paraId="5EA14F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软件会自动化重复之前进行的手动测量，并输出报告，您可以根据需要选择保存路径，见菜单栏。如图3.9.2-6所示。</w:t>
      </w:r>
    </w:p>
    <w:p w14:paraId="162803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1136650" cy="203200"/>
            <wp:effectExtent l="0" t="0" r="6350" b="0"/>
            <wp:docPr id="11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A51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图3.9.2-6：设置保存路径</w:t>
      </w:r>
    </w:p>
    <w:p w14:paraId="37B56B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274945" cy="967740"/>
            <wp:effectExtent l="0" t="0" r="8255" b="10160"/>
            <wp:docPr id="11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E90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图3.9.2-7：输出报告</w:t>
      </w:r>
    </w:p>
    <w:p w14:paraId="1742D2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以下是实际测量所生成的部分数据：</w:t>
      </w:r>
    </w:p>
    <w:p w14:paraId="1D74AAE6">
      <w:pPr>
        <w:jc w:val="center"/>
        <w:rPr>
          <w:rFonts w:hint="eastAsia" w:ascii="Times New Roman" w:hAnsi="Times New Roman" w:eastAsia="宋体"/>
          <w:b/>
          <w:sz w:val="28"/>
        </w:rPr>
      </w:pPr>
      <w:r>
        <w:rPr>
          <w:rFonts w:hint="eastAsia" w:ascii="Times New Roman" w:hAnsi="Times New Roman" w:eastAsia="宋体"/>
          <w:b/>
          <w:sz w:val="28"/>
        </w:rPr>
        <w:t>检测点3</w:t>
      </w:r>
    </w:p>
    <w:tbl>
      <w:tblPr>
        <w:tblStyle w:val="11"/>
        <w:tblW w:w="9906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3"/>
        <w:gridCol w:w="4953"/>
      </w:tblGrid>
      <w:tr w14:paraId="4909F6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60" w:hRule="atLeast"/>
        </w:trPr>
        <w:tc>
          <w:tcPr>
            <w:tcW w:w="9906" w:type="dxa"/>
            <w:gridSpan w:val="2"/>
            <w:vAlign w:val="center"/>
          </w:tcPr>
          <w:p w14:paraId="65AA158F">
            <w:pPr>
              <w:spacing w:after="0" w:line="240" w:lineRule="auto"/>
              <w:jc w:val="center"/>
              <w:rPr>
                <w:rFonts w:hint="eastAsia" w:ascii="Times New Roman" w:hAnsi="Times New Roman" w:eastAsia="宋体"/>
                <w:sz w:val="21"/>
                <w:lang w:eastAsia="zh-CN"/>
              </w:rPr>
            </w:pPr>
            <w:bookmarkStart w:id="26" w:name="_GoBack"/>
            <w:r>
              <w:rPr>
                <w:rFonts w:hint="eastAsia" w:ascii="Times New Roman" w:hAnsi="Times New Roman" w:eastAsia="宋体"/>
                <w:sz w:val="21"/>
                <w:lang w:eastAsia="zh-CN"/>
              </w:rPr>
              <w:drawing>
                <wp:inline distT="0" distB="0" distL="114300" distR="114300">
                  <wp:extent cx="6144895" cy="3873500"/>
                  <wp:effectExtent l="0" t="0" r="8255" b="3175"/>
                  <wp:docPr id="20" name="图片 20" descr="屏幕截图 2025-06-24 200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屏幕截图 2025-06-24 200657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895" cy="387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6"/>
          </w:p>
        </w:tc>
      </w:tr>
      <w:tr w14:paraId="3347EC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1E426764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检测点序号</w:t>
            </w:r>
          </w:p>
        </w:tc>
        <w:tc>
          <w:tcPr>
            <w:tcW w:w="4953" w:type="dxa"/>
            <w:vAlign w:val="center"/>
          </w:tcPr>
          <w:p w14:paraId="74852777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3</w:t>
            </w:r>
          </w:p>
        </w:tc>
      </w:tr>
      <w:tr w14:paraId="2DFCAA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694E9636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类型</w:t>
            </w:r>
          </w:p>
        </w:tc>
        <w:tc>
          <w:tcPr>
            <w:tcW w:w="4953" w:type="dxa"/>
            <w:vAlign w:val="center"/>
          </w:tcPr>
          <w:p w14:paraId="06E583C4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距离</w:t>
            </w:r>
          </w:p>
        </w:tc>
      </w:tr>
      <w:tr w14:paraId="36E05D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5117891B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测量值</w:t>
            </w:r>
          </w:p>
        </w:tc>
        <w:tc>
          <w:tcPr>
            <w:tcW w:w="4953" w:type="dxa"/>
            <w:vAlign w:val="center"/>
          </w:tcPr>
          <w:p w14:paraId="0EF3B7D7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11.243836</w:t>
            </w:r>
          </w:p>
        </w:tc>
      </w:tr>
      <w:tr w14:paraId="253F7B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5864E3F7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最大值</w:t>
            </w:r>
          </w:p>
        </w:tc>
        <w:tc>
          <w:tcPr>
            <w:tcW w:w="4953" w:type="dxa"/>
            <w:vAlign w:val="center"/>
          </w:tcPr>
          <w:p w14:paraId="318A6488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11.300000</w:t>
            </w:r>
          </w:p>
        </w:tc>
      </w:tr>
      <w:tr w14:paraId="495D49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0F64D839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最小值</w:t>
            </w:r>
          </w:p>
        </w:tc>
        <w:tc>
          <w:tcPr>
            <w:tcW w:w="4953" w:type="dxa"/>
            <w:vAlign w:val="center"/>
          </w:tcPr>
          <w:p w14:paraId="2AC7ADA4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ascii="Times New Roman" w:hAnsi="Times New Roman" w:eastAsia="宋体"/>
                <w:sz w:val="21"/>
              </w:rPr>
              <w:t>11.200000</w:t>
            </w:r>
          </w:p>
        </w:tc>
      </w:tr>
      <w:tr w14:paraId="396D0C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953" w:type="dxa"/>
            <w:vAlign w:val="center"/>
          </w:tcPr>
          <w:p w14:paraId="1AD9233E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是否合格</w:t>
            </w:r>
          </w:p>
        </w:tc>
        <w:tc>
          <w:tcPr>
            <w:tcW w:w="4953" w:type="dxa"/>
            <w:vAlign w:val="center"/>
          </w:tcPr>
          <w:p w14:paraId="1729CB68">
            <w:pPr>
              <w:spacing w:after="0" w:line="240" w:lineRule="auto"/>
              <w:jc w:val="center"/>
              <w:rPr>
                <w:rFonts w:ascii="Times New Roman" w:hAnsi="Times New Roman" w:eastAsia="宋体"/>
                <w:sz w:val="21"/>
              </w:rPr>
            </w:pPr>
            <w:r>
              <w:rPr>
                <w:rFonts w:hint="eastAsia" w:ascii="Times New Roman" w:hAnsi="Times New Roman" w:eastAsia="宋体"/>
                <w:sz w:val="21"/>
              </w:rPr>
              <w:t>合格</w:t>
            </w:r>
          </w:p>
        </w:tc>
      </w:tr>
    </w:tbl>
    <w:p w14:paraId="2BAED3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</w:p>
    <w:p w14:paraId="04E0F3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图3.9.2-8：检测点特写与数据</w:t>
      </w:r>
    </w:p>
    <w:p w14:paraId="60B789F2">
      <w:pPr>
        <w:pStyle w:val="3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3.10 快捷键操作</w:t>
      </w:r>
    </w:p>
    <w:p w14:paraId="4C6EF2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vertAlign w:val="baseline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本软件支持快捷键操作,您可以通过单个按键或CTRL+单个按键来完成快捷键操作</w:t>
      </w:r>
      <w:r>
        <w:rPr>
          <w:rFonts w:hint="eastAsia"/>
          <w:sz w:val="24"/>
          <w:szCs w:val="24"/>
          <w:lang w:eastAsia="zh-CN"/>
        </w:rPr>
        <w:t>。</w:t>
      </w:r>
    </w:p>
    <w:p w14:paraId="2F74D9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59"/>
        <w:gridCol w:w="3558"/>
      </w:tblGrid>
      <w:tr w14:paraId="3C6C16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6DDF3B2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快捷键</w:t>
            </w:r>
          </w:p>
        </w:tc>
        <w:tc>
          <w:tcPr>
            <w:tcW w:w="3558" w:type="dxa"/>
          </w:tcPr>
          <w:p w14:paraId="21845F0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操作</w:t>
            </w:r>
          </w:p>
        </w:tc>
      </w:tr>
      <w:tr w14:paraId="11D2AC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1267CC0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CTRL+S</w:t>
            </w:r>
          </w:p>
        </w:tc>
        <w:tc>
          <w:tcPr>
            <w:tcW w:w="3558" w:type="dxa"/>
          </w:tcPr>
          <w:p w14:paraId="7E8A022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保存文件</w:t>
            </w:r>
          </w:p>
        </w:tc>
      </w:tr>
      <w:tr w14:paraId="50475C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5324B7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CTRL+T</w:t>
            </w:r>
          </w:p>
        </w:tc>
        <w:tc>
          <w:tcPr>
            <w:tcW w:w="3558" w:type="dxa"/>
          </w:tcPr>
          <w:p w14:paraId="254F020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监听文件</w:t>
            </w:r>
          </w:p>
        </w:tc>
      </w:tr>
      <w:tr w14:paraId="375335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55D4300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CTRL+Y</w:t>
            </w:r>
          </w:p>
        </w:tc>
        <w:tc>
          <w:tcPr>
            <w:tcW w:w="3558" w:type="dxa"/>
          </w:tcPr>
          <w:p w14:paraId="78A1EA7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关闭监听</w:t>
            </w:r>
          </w:p>
        </w:tc>
      </w:tr>
      <w:tr w14:paraId="385D0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0CA78AC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SHFIT+ESC</w:t>
            </w:r>
          </w:p>
        </w:tc>
        <w:tc>
          <w:tcPr>
            <w:tcW w:w="3558" w:type="dxa"/>
          </w:tcPr>
          <w:p w14:paraId="3442F7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退出</w:t>
            </w:r>
          </w:p>
        </w:tc>
      </w:tr>
      <w:tr w14:paraId="15746C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238CD7D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CTRL+C</w:t>
            </w:r>
          </w:p>
        </w:tc>
        <w:tc>
          <w:tcPr>
            <w:tcW w:w="3558" w:type="dxa"/>
          </w:tcPr>
          <w:p w14:paraId="644F57C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点云对比</w:t>
            </w:r>
          </w:p>
        </w:tc>
      </w:tr>
      <w:tr w14:paraId="6C2CBE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2774A16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CTRL+Q</w:t>
            </w:r>
          </w:p>
        </w:tc>
        <w:tc>
          <w:tcPr>
            <w:tcW w:w="3558" w:type="dxa"/>
          </w:tcPr>
          <w:p w14:paraId="53B3D3C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点云对齐</w:t>
            </w:r>
          </w:p>
        </w:tc>
      </w:tr>
      <w:tr w14:paraId="433A06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63C4EA5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CTRL+R</w:t>
            </w:r>
          </w:p>
        </w:tc>
        <w:tc>
          <w:tcPr>
            <w:tcW w:w="3558" w:type="dxa"/>
          </w:tcPr>
          <w:p w14:paraId="17AF67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点云重建</w:t>
            </w:r>
          </w:p>
        </w:tc>
      </w:tr>
      <w:tr w14:paraId="51F3EA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2871FD8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CTRL+F</w:t>
            </w:r>
          </w:p>
        </w:tc>
        <w:tc>
          <w:tcPr>
            <w:tcW w:w="3558" w:type="dxa"/>
          </w:tcPr>
          <w:p w14:paraId="6864FE8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点云滤波</w:t>
            </w:r>
          </w:p>
        </w:tc>
      </w:tr>
      <w:tr w14:paraId="3E97F6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0A020DA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Z</w:t>
            </w:r>
          </w:p>
        </w:tc>
        <w:tc>
          <w:tcPr>
            <w:tcW w:w="3558" w:type="dxa"/>
          </w:tcPr>
          <w:p w14:paraId="1C10D60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控制图标</w:t>
            </w:r>
          </w:p>
        </w:tc>
      </w:tr>
      <w:tr w14:paraId="2403E5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657ED9D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</w:t>
            </w:r>
          </w:p>
        </w:tc>
        <w:tc>
          <w:tcPr>
            <w:tcW w:w="3558" w:type="dxa"/>
          </w:tcPr>
          <w:p w14:paraId="46A8AC8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设置保存路径</w:t>
            </w:r>
          </w:p>
        </w:tc>
      </w:tr>
      <w:tr w14:paraId="1AE148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4DDB5A4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P</w:t>
            </w:r>
          </w:p>
        </w:tc>
        <w:tc>
          <w:tcPr>
            <w:tcW w:w="3558" w:type="dxa"/>
          </w:tcPr>
          <w:p w14:paraId="1D77AF3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</w:t>
            </w:r>
          </w:p>
        </w:tc>
      </w:tr>
      <w:tr w14:paraId="71E54A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0B95858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</w:t>
            </w:r>
          </w:p>
        </w:tc>
        <w:tc>
          <w:tcPr>
            <w:tcW w:w="3558" w:type="dxa"/>
          </w:tcPr>
          <w:p w14:paraId="1931A74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构造</w:t>
            </w:r>
          </w:p>
        </w:tc>
      </w:tr>
      <w:tr w14:paraId="34C5C0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369669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S</w:t>
            </w:r>
          </w:p>
        </w:tc>
        <w:tc>
          <w:tcPr>
            <w:tcW w:w="3558" w:type="dxa"/>
          </w:tcPr>
          <w:p w14:paraId="3D96440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识别</w:t>
            </w:r>
          </w:p>
        </w:tc>
      </w:tr>
      <w:tr w14:paraId="2EAF83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46F96EA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V</w:t>
            </w:r>
          </w:p>
        </w:tc>
        <w:tc>
          <w:tcPr>
            <w:tcW w:w="3558" w:type="dxa"/>
          </w:tcPr>
          <w:p w14:paraId="582EC1C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点云操作</w:t>
            </w:r>
          </w:p>
        </w:tc>
      </w:tr>
      <w:tr w14:paraId="5B3283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29C5D9D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T</w:t>
            </w:r>
          </w:p>
        </w:tc>
        <w:tc>
          <w:tcPr>
            <w:tcW w:w="3558" w:type="dxa"/>
          </w:tcPr>
          <w:p w14:paraId="3CDF5AD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主题</w:t>
            </w:r>
          </w:p>
        </w:tc>
      </w:tr>
      <w:tr w14:paraId="720C3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2C98452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W</w:t>
            </w:r>
          </w:p>
        </w:tc>
        <w:tc>
          <w:tcPr>
            <w:tcW w:w="3558" w:type="dxa"/>
          </w:tcPr>
          <w:p w14:paraId="12AAE5C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窗口</w:t>
            </w:r>
          </w:p>
        </w:tc>
      </w:tr>
      <w:tr w14:paraId="2B27CA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70FC0EA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A</w:t>
            </w:r>
          </w:p>
        </w:tc>
        <w:tc>
          <w:tcPr>
            <w:tcW w:w="3558" w:type="dxa"/>
          </w:tcPr>
          <w:p w14:paraId="6112DBA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渲染调整</w:t>
            </w:r>
          </w:p>
        </w:tc>
      </w:tr>
      <w:tr w14:paraId="0F8C4E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229E613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F</w:t>
            </w:r>
          </w:p>
        </w:tc>
        <w:tc>
          <w:tcPr>
            <w:tcW w:w="3558" w:type="dxa"/>
          </w:tcPr>
          <w:p w14:paraId="4D34139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文件</w:t>
            </w:r>
          </w:p>
        </w:tc>
      </w:tr>
      <w:tr w14:paraId="50C017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59" w:type="dxa"/>
          </w:tcPr>
          <w:p w14:paraId="274B72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CTRL+O</w:t>
            </w:r>
          </w:p>
        </w:tc>
        <w:tc>
          <w:tcPr>
            <w:tcW w:w="3558" w:type="dxa"/>
          </w:tcPr>
          <w:p w14:paraId="1928B2D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240" w:lineRule="auto"/>
              <w:ind w:right="0" w:rightChars="0"/>
              <w:jc w:val="center"/>
              <w:textAlignment w:val="auto"/>
              <w:outlineLvl w:val="9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打开文件</w:t>
            </w:r>
          </w:p>
        </w:tc>
      </w:tr>
    </w:tbl>
    <w:p w14:paraId="642B74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22F796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79E06D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349F08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 w14:paraId="2C7563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outlineLvl w:val="9"/>
      </w:pPr>
    </w:p>
    <w:p w14:paraId="1A485F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460" w:lineRule="exact"/>
        <w:ind w:right="0" w:right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textWrapping"/>
      </w:r>
    </w:p>
    <w:p w14:paraId="0D32A0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both"/>
        <w:textAlignment w:val="auto"/>
        <w:outlineLvl w:val="9"/>
      </w:pPr>
    </w:p>
    <w:p w14:paraId="09741584">
      <w:pPr>
        <w:pStyle w:val="2"/>
        <w:rPr>
          <w:rFonts w:hint="eastAsia"/>
        </w:rPr>
      </w:pPr>
      <w:bookmarkStart w:id="23" w:name="_Toc22759"/>
      <w:r>
        <w:rPr>
          <w:rFonts w:hint="eastAsia"/>
          <w:szCs w:val="32"/>
          <w:lang w:val="en-US" w:eastAsia="zh-CN"/>
        </w:rPr>
        <w:t>4</w:t>
      </w:r>
      <w:r>
        <w:rPr>
          <w:rFonts w:hint="eastAsia"/>
          <w:szCs w:val="32"/>
        </w:rPr>
        <w:t xml:space="preserve"> </w:t>
      </w:r>
      <w:r>
        <w:rPr>
          <w:rFonts w:hint="eastAsia"/>
          <w:szCs w:val="32"/>
          <w:lang w:eastAsia="zh-CN"/>
        </w:rPr>
        <w:t>相关</w:t>
      </w:r>
      <w:r>
        <w:rPr>
          <w:rFonts w:hint="eastAsia"/>
          <w:lang w:eastAsia="zh-CN"/>
        </w:rPr>
        <w:t>说明</w:t>
      </w:r>
      <w:bookmarkEnd w:id="23"/>
    </w:p>
    <w:p w14:paraId="48E2FFAC">
      <w:pPr>
        <w:pStyle w:val="3"/>
        <w:rPr>
          <w:rFonts w:hint="eastAsia"/>
          <w:lang w:eastAsia="zh-CN"/>
        </w:rPr>
      </w:pPr>
      <w:bookmarkStart w:id="24" w:name="_Toc31136"/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.1 </w:t>
      </w:r>
      <w:r>
        <w:rPr>
          <w:rFonts w:hint="eastAsia"/>
          <w:lang w:eastAsia="zh-CN"/>
        </w:rPr>
        <w:t>开发环境</w:t>
      </w:r>
      <w:bookmarkEnd w:id="24"/>
    </w:p>
    <w:p w14:paraId="308D1BF9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本系统的软硬件开发环境如下所示：</w:t>
      </w:r>
    </w:p>
    <w:tbl>
      <w:tblPr>
        <w:tblStyle w:val="10"/>
        <w:tblW w:w="0" w:type="auto"/>
        <w:tblInd w:w="1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5"/>
        <w:gridCol w:w="6345"/>
      </w:tblGrid>
      <w:tr w14:paraId="0E2C5F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  <w:noWrap w:val="0"/>
            <w:vAlign w:val="top"/>
          </w:tcPr>
          <w:p w14:paraId="44A8BA4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 w:eastAsia="宋体"/>
                <w:sz w:val="24"/>
                <w:vertAlign w:val="baseline"/>
                <w:lang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vertAlign w:val="baseline"/>
                <w:lang w:eastAsia="zh-CN"/>
              </w:rPr>
              <w:t>操作系统</w:t>
            </w:r>
          </w:p>
        </w:tc>
        <w:tc>
          <w:tcPr>
            <w:tcW w:w="6345" w:type="dxa"/>
            <w:noWrap w:val="0"/>
            <w:vAlign w:val="top"/>
          </w:tcPr>
          <w:p w14:paraId="218C8CA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 w:eastAsia="宋体"/>
                <w:sz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 xml:space="preserve">Windows </w:t>
            </w:r>
            <w:r>
              <w:rPr>
                <w:rFonts w:hint="default" w:ascii="Times New Roman" w:hAnsi="Times New Roman" w:cs="Times New Roman"/>
                <w:sz w:val="24"/>
                <w:lang w:val="en-US" w:eastAsia="zh-CN"/>
              </w:rPr>
              <w:t>7</w:t>
            </w:r>
          </w:p>
        </w:tc>
      </w:tr>
      <w:tr w14:paraId="538425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  <w:noWrap w:val="0"/>
            <w:vAlign w:val="top"/>
          </w:tcPr>
          <w:p w14:paraId="231BB7E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/>
                <w:b/>
                <w:bCs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vertAlign w:val="baseline"/>
                <w:lang w:val="en-US" w:eastAsia="zh-CN"/>
              </w:rPr>
              <w:t>计算机配置</w:t>
            </w:r>
          </w:p>
        </w:tc>
        <w:tc>
          <w:tcPr>
            <w:tcW w:w="6345" w:type="dxa"/>
            <w:noWrap w:val="0"/>
            <w:vAlign w:val="top"/>
          </w:tcPr>
          <w:p w14:paraId="4C1F746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 xml:space="preserve">CPU：CORE i5 2.5GHZ </w:t>
            </w:r>
          </w:p>
          <w:p w14:paraId="073CA8D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  <w:t>内存：</w:t>
            </w: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>4G</w:t>
            </w:r>
          </w:p>
          <w:p w14:paraId="3C2ED4E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  <w:t>硬盘：</w:t>
            </w: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>500G</w:t>
            </w:r>
          </w:p>
        </w:tc>
      </w:tr>
    </w:tbl>
    <w:p w14:paraId="011BC289">
      <w:pPr>
        <w:rPr>
          <w:rFonts w:hint="eastAsia"/>
          <w:sz w:val="24"/>
          <w:szCs w:val="24"/>
          <w:lang w:val="en-US" w:eastAsia="zh-CN"/>
        </w:rPr>
      </w:pPr>
    </w:p>
    <w:p w14:paraId="6CEB07C3">
      <w:pPr>
        <w:pStyle w:val="3"/>
        <w:rPr>
          <w:rFonts w:hint="eastAsia"/>
        </w:rPr>
      </w:pPr>
      <w:bookmarkStart w:id="25" w:name="_Toc13838"/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.2 </w:t>
      </w:r>
      <w:r>
        <w:rPr>
          <w:rFonts w:hint="eastAsia"/>
          <w:lang w:eastAsia="zh-CN"/>
        </w:rPr>
        <w:t>测试环境</w:t>
      </w:r>
      <w:bookmarkEnd w:id="25"/>
    </w:p>
    <w:p w14:paraId="4D18C2F2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60" w:lineRule="exact"/>
        <w:ind w:left="0" w:leftChars="0" w:right="0" w:rightChars="0" w:firstLine="480" w:firstLineChars="200"/>
        <w:jc w:val="both"/>
        <w:textAlignment w:val="auto"/>
        <w:outlineLvl w:val="9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除本机开发环境的测试外，其他已测软硬件环境为：</w:t>
      </w:r>
    </w:p>
    <w:tbl>
      <w:tblPr>
        <w:tblStyle w:val="10"/>
        <w:tblW w:w="0" w:type="auto"/>
        <w:tblInd w:w="1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5"/>
        <w:gridCol w:w="6345"/>
      </w:tblGrid>
      <w:tr w14:paraId="064CD5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  <w:noWrap w:val="0"/>
            <w:vAlign w:val="top"/>
          </w:tcPr>
          <w:p w14:paraId="7E47263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 w:eastAsia="宋体"/>
                <w:sz w:val="24"/>
                <w:vertAlign w:val="baseline"/>
                <w:lang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vertAlign w:val="baseline"/>
                <w:lang w:eastAsia="zh-CN"/>
              </w:rPr>
              <w:t>操作系统</w:t>
            </w:r>
          </w:p>
        </w:tc>
        <w:tc>
          <w:tcPr>
            <w:tcW w:w="6345" w:type="dxa"/>
            <w:noWrap w:val="0"/>
            <w:vAlign w:val="top"/>
          </w:tcPr>
          <w:p w14:paraId="22A52A5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 w:eastAsia="宋体"/>
                <w:sz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 xml:space="preserve">Windows </w:t>
            </w:r>
            <w:r>
              <w:rPr>
                <w:rFonts w:hint="default" w:ascii="Times New Roman" w:hAnsi="Times New Roman" w:cs="Times New Roman"/>
                <w:sz w:val="24"/>
                <w:lang w:val="en-US" w:eastAsia="zh-CN"/>
              </w:rPr>
              <w:t>XP</w:t>
            </w:r>
          </w:p>
        </w:tc>
      </w:tr>
      <w:tr w14:paraId="513251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  <w:noWrap w:val="0"/>
            <w:vAlign w:val="top"/>
          </w:tcPr>
          <w:p w14:paraId="1F7D761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/>
                <w:b/>
                <w:bCs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vertAlign w:val="baseline"/>
                <w:lang w:val="en-US" w:eastAsia="zh-CN"/>
              </w:rPr>
              <w:t>计算机配置</w:t>
            </w:r>
          </w:p>
        </w:tc>
        <w:tc>
          <w:tcPr>
            <w:tcW w:w="6345" w:type="dxa"/>
            <w:noWrap w:val="0"/>
            <w:vAlign w:val="top"/>
          </w:tcPr>
          <w:p w14:paraId="53D443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 xml:space="preserve">CPU：Pentium(R) 4CPU 2.8GHZ </w:t>
            </w:r>
          </w:p>
          <w:p w14:paraId="50048D3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  <w:t>内存：</w:t>
            </w: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>512M</w:t>
            </w:r>
          </w:p>
          <w:p w14:paraId="2DD024C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after="0" w:afterLines="0" w:line="4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vertAlign w:val="baseline"/>
                <w:lang w:val="en-US" w:eastAsia="zh-CN"/>
              </w:rPr>
              <w:t>硬盘：</w:t>
            </w:r>
            <w:r>
              <w:rPr>
                <w:rFonts w:hint="default" w:ascii="Times New Roman" w:hAnsi="Times New Roman" w:cs="Times New Roman"/>
                <w:sz w:val="24"/>
                <w:vertAlign w:val="baseline"/>
                <w:lang w:val="en-US" w:eastAsia="zh-CN"/>
              </w:rPr>
              <w:t>80G</w:t>
            </w:r>
          </w:p>
        </w:tc>
      </w:tr>
    </w:tbl>
    <w:p w14:paraId="208FF5FD">
      <w:pPr>
        <w:rPr>
          <w:rFonts w:hint="eastAsia"/>
        </w:rPr>
      </w:pPr>
    </w:p>
    <w:sectPr>
      <w:headerReference r:id="rId8" w:type="default"/>
      <w:footerReference r:id="rId9" w:type="default"/>
      <w:pgSz w:w="11906" w:h="16838"/>
      <w:pgMar w:top="1440" w:right="1797" w:bottom="1440" w:left="1797" w:header="851" w:footer="992" w:gutter="0"/>
      <w:pgNumType w:start="1"/>
      <w:cols w:space="720" w:num="1"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5FE1">
    <w:pPr>
      <w:pStyle w:val="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9E0A06C">
    <w:pPr>
      <w:pStyle w:val="6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252DB0">
    <w:pPr>
      <w:pStyle w:val="6"/>
      <w:framePr w:wrap="around" w:vAnchor="text" w:hAnchor="margin" w:xAlign="right" w:y="1"/>
      <w:rPr>
        <w:rStyle w:val="13"/>
      </w:rPr>
    </w:pPr>
    <w:r>
      <w:fldChar w:fldCharType="begin"/>
    </w:r>
    <w:r>
      <w:rPr>
        <w:rStyle w:val="13"/>
      </w:rPr>
      <w:instrText xml:space="preserve">PAGE  </w:instrText>
    </w:r>
    <w:r>
      <w:fldChar w:fldCharType="separate"/>
    </w:r>
    <w:r>
      <w:rPr>
        <w:rStyle w:val="13"/>
      </w:rPr>
      <w:t>32</w:t>
    </w:r>
    <w:r>
      <w:fldChar w:fldCharType="end"/>
    </w:r>
  </w:p>
  <w:p w14:paraId="1B9EBD35">
    <w:pPr>
      <w:pStyle w:val="6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EA33D0">
    <w:pPr>
      <w:pStyle w:val="6"/>
      <w:ind w:right="360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8" name="文本框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EEEC9DC">
                          <w:pPr>
                            <w:snapToGrid w:val="0"/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文本框93" o:spid="_x0000_s1026" o:spt="1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C5dblS0AAAAAUBAAAPAAAAAAAAAAEAIAAAACIAAABkcnMvZG93bnJl&#10;di54bWxQSwECFAAUAAAACACHTuJAm/CUCswBAACcAwAADgAAAAAAAAABACAAAAAfAQAAZHJzL2Uy&#10;b0RvYy54bWxQSwUGAAAAAAYABgBZAQAAXQ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6EEEC9DC">
                    <w:pPr>
                      <w:snapToGrid w:val="0"/>
                      <w:rPr>
                        <w:rFonts w:hint="eastAsia" w:eastAsia="宋体"/>
                        <w:sz w:val="18"/>
                        <w:lang w:eastAsia="zh-CN"/>
                      </w:rPr>
                    </w:pP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63AA88">
    <w:pPr>
      <w:pStyle w:val="7"/>
      <w:tabs>
        <w:tab w:val="left" w:pos="7725"/>
        <w:tab w:val="left" w:pos="7905"/>
      </w:tabs>
      <w:jc w:val="both"/>
      <w:rPr>
        <w:rFonts w:hint="eastAsia"/>
      </w:rPr>
    </w:pPr>
    <w:r>
      <w:rPr>
        <w:rFonts w:hint="eastAsia"/>
        <w:lang w:val="en-US" w:eastAsia="zh-CN"/>
      </w:rPr>
      <w:t xml:space="preserve"> 三维工业测量</w:t>
    </w:r>
    <w:r>
      <w:rPr>
        <w:rFonts w:hint="eastAsia"/>
        <w:lang w:eastAsia="zh-CN"/>
      </w:rPr>
      <w:t>软件</w:t>
    </w:r>
    <w:r>
      <w:rPr>
        <w:rFonts w:hint="eastAsia"/>
      </w:rPr>
      <w:t>V1.0                                            软件使用说明书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621D05">
    <w:pPr>
      <w:pStyle w:val="7"/>
      <w:tabs>
        <w:tab w:val="left" w:pos="7725"/>
        <w:tab w:val="left" w:pos="7905"/>
      </w:tabs>
      <w:jc w:val="both"/>
      <w:rPr>
        <w:rFonts w:hint="eastAsia"/>
      </w:rPr>
    </w:pPr>
    <w:r>
      <w:rPr>
        <w:rFonts w:hint="eastAsia"/>
        <w:lang w:eastAsia="zh-CN"/>
      </w:rPr>
      <w:t>三维工业测量软件</w:t>
    </w:r>
    <w:r>
      <w:rPr>
        <w:rFonts w:hint="eastAsia"/>
      </w:rPr>
      <w:t>V1.0                                             软件使用说明书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FDAC2DC">
    <w:pPr>
      <w:pStyle w:val="7"/>
      <w:tabs>
        <w:tab w:val="left" w:pos="7725"/>
        <w:tab w:val="left" w:pos="7905"/>
      </w:tabs>
      <w:jc w:val="both"/>
      <w:rPr>
        <w:rFonts w:hint="eastAsia"/>
      </w:rPr>
    </w:pPr>
    <w:r>
      <w:rPr>
        <w:rFonts w:hint="eastAsia"/>
        <w:lang w:eastAsia="zh-CN"/>
      </w:rPr>
      <w:t>三维工业测量软件</w:t>
    </w:r>
    <w:r>
      <w:rPr>
        <w:rFonts w:hint="eastAsia"/>
      </w:rPr>
      <w:t>V1.0                                             软件使用说明书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3"/>
    <w:multiLevelType w:val="singleLevel"/>
    <w:tmpl w:val="00000003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1">
    <w:nsid w:val="00000006"/>
    <w:multiLevelType w:val="singleLevel"/>
    <w:tmpl w:val="0000000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">
    <w:nsid w:val="0000000D"/>
    <w:multiLevelType w:val="singleLevel"/>
    <w:tmpl w:val="0000000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1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E6791"/>
    <w:rsid w:val="0623405F"/>
    <w:rsid w:val="098A5B7B"/>
    <w:rsid w:val="0AA96DC2"/>
    <w:rsid w:val="16FF14E1"/>
    <w:rsid w:val="1A4D57F2"/>
    <w:rsid w:val="1E6A2CB3"/>
    <w:rsid w:val="210C334C"/>
    <w:rsid w:val="2BAE1609"/>
    <w:rsid w:val="2C040E3F"/>
    <w:rsid w:val="33E74334"/>
    <w:rsid w:val="37216850"/>
    <w:rsid w:val="37DB0BD8"/>
    <w:rsid w:val="3C272769"/>
    <w:rsid w:val="3C313DAA"/>
    <w:rsid w:val="3F9A4B8C"/>
    <w:rsid w:val="42310E70"/>
    <w:rsid w:val="448B4867"/>
    <w:rsid w:val="464F7B16"/>
    <w:rsid w:val="496E5D78"/>
    <w:rsid w:val="4CB54BBB"/>
    <w:rsid w:val="4D9053D6"/>
    <w:rsid w:val="54F71AA5"/>
    <w:rsid w:val="56A33C92"/>
    <w:rsid w:val="56E66275"/>
    <w:rsid w:val="614E6EF1"/>
    <w:rsid w:val="65757142"/>
    <w:rsid w:val="67D2243E"/>
    <w:rsid w:val="688B4E92"/>
    <w:rsid w:val="75C71A96"/>
    <w:rsid w:val="7DD32800"/>
    <w:rsid w:val="7DFD5B86"/>
    <w:rsid w:val="7E97602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340" w:beforeLines="0" w:after="330" w:afterLines="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iPriority w:val="0"/>
    <w:pPr>
      <w:keepNext/>
      <w:keepLines/>
      <w:spacing w:before="260" w:beforeLines="0" w:after="260" w:afterLines="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260" w:beforeLines="0" w:after="260" w:afterLines="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page number"/>
    <w:basedOn w:val="12"/>
    <w:qFormat/>
    <w:uiPriority w:val="0"/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character" w:customStyle="1" w:styleId="15">
    <w:name w:val="标题4"/>
    <w:basedOn w:val="12"/>
    <w:uiPriority w:val="0"/>
    <w:rPr>
      <w:b/>
      <w:bCs/>
      <w:sz w:val="24"/>
    </w:rPr>
  </w:style>
  <w:style w:type="paragraph" w:customStyle="1" w:styleId="16">
    <w:name w:val="List Paragraph"/>
    <w:basedOn w:val="1"/>
    <w:qFormat/>
    <w:uiPriority w:val="0"/>
    <w:pPr>
      <w:ind w:firstLine="420" w:firstLineChars="200"/>
    </w:pPr>
    <w:rPr>
      <w:rFonts w:ascii="Calibri" w:hAnsi="Calibri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88.png"/><Relationship Id="rId97" Type="http://schemas.openxmlformats.org/officeDocument/2006/relationships/image" Target="media/image87.png"/><Relationship Id="rId96" Type="http://schemas.openxmlformats.org/officeDocument/2006/relationships/image" Target="media/image86.png"/><Relationship Id="rId95" Type="http://schemas.openxmlformats.org/officeDocument/2006/relationships/image" Target="media/image85.png"/><Relationship Id="rId94" Type="http://schemas.openxmlformats.org/officeDocument/2006/relationships/image" Target="media/image84.png"/><Relationship Id="rId93" Type="http://schemas.openxmlformats.org/officeDocument/2006/relationships/image" Target="media/image83.png"/><Relationship Id="rId92" Type="http://schemas.openxmlformats.org/officeDocument/2006/relationships/image" Target="media/image82.png"/><Relationship Id="rId91" Type="http://schemas.openxmlformats.org/officeDocument/2006/relationships/image" Target="media/image81.png"/><Relationship Id="rId90" Type="http://schemas.openxmlformats.org/officeDocument/2006/relationships/image" Target="media/image80.png"/><Relationship Id="rId9" Type="http://schemas.openxmlformats.org/officeDocument/2006/relationships/footer" Target="footer4.xml"/><Relationship Id="rId89" Type="http://schemas.openxmlformats.org/officeDocument/2006/relationships/image" Target="media/image79.png"/><Relationship Id="rId88" Type="http://schemas.openxmlformats.org/officeDocument/2006/relationships/image" Target="media/image78.png"/><Relationship Id="rId87" Type="http://schemas.openxmlformats.org/officeDocument/2006/relationships/image" Target="media/image77.png"/><Relationship Id="rId86" Type="http://schemas.openxmlformats.org/officeDocument/2006/relationships/image" Target="media/image76.png"/><Relationship Id="rId85" Type="http://schemas.openxmlformats.org/officeDocument/2006/relationships/image" Target="media/image75.png"/><Relationship Id="rId84" Type="http://schemas.openxmlformats.org/officeDocument/2006/relationships/image" Target="media/image74.png"/><Relationship Id="rId83" Type="http://schemas.openxmlformats.org/officeDocument/2006/relationships/image" Target="media/image73.png"/><Relationship Id="rId82" Type="http://schemas.openxmlformats.org/officeDocument/2006/relationships/image" Target="media/image72.png"/><Relationship Id="rId81" Type="http://schemas.openxmlformats.org/officeDocument/2006/relationships/image" Target="media/image71.png"/><Relationship Id="rId80" Type="http://schemas.openxmlformats.org/officeDocument/2006/relationships/image" Target="media/image70.png"/><Relationship Id="rId8" Type="http://schemas.openxmlformats.org/officeDocument/2006/relationships/header" Target="header3.xml"/><Relationship Id="rId79" Type="http://schemas.openxmlformats.org/officeDocument/2006/relationships/image" Target="media/image69.png"/><Relationship Id="rId78" Type="http://schemas.openxmlformats.org/officeDocument/2006/relationships/image" Target="media/image68.png"/><Relationship Id="rId77" Type="http://schemas.openxmlformats.org/officeDocument/2006/relationships/image" Target="media/image67.png"/><Relationship Id="rId76" Type="http://schemas.openxmlformats.org/officeDocument/2006/relationships/image" Target="media/image66.png"/><Relationship Id="rId75" Type="http://schemas.openxmlformats.org/officeDocument/2006/relationships/image" Target="media/image65.png"/><Relationship Id="rId74" Type="http://schemas.openxmlformats.org/officeDocument/2006/relationships/image" Target="media/image64.png"/><Relationship Id="rId73" Type="http://schemas.openxmlformats.org/officeDocument/2006/relationships/image" Target="media/image63.png"/><Relationship Id="rId72" Type="http://schemas.openxmlformats.org/officeDocument/2006/relationships/image" Target="media/image62.png"/><Relationship Id="rId71" Type="http://schemas.openxmlformats.org/officeDocument/2006/relationships/image" Target="media/image61.png"/><Relationship Id="rId70" Type="http://schemas.openxmlformats.org/officeDocument/2006/relationships/image" Target="media/image60.png"/><Relationship Id="rId7" Type="http://schemas.openxmlformats.org/officeDocument/2006/relationships/footer" Target="footer3.xml"/><Relationship Id="rId69" Type="http://schemas.openxmlformats.org/officeDocument/2006/relationships/image" Target="media/image59.png"/><Relationship Id="rId68" Type="http://schemas.openxmlformats.org/officeDocument/2006/relationships/image" Target="media/image58.pn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3.png"/><Relationship Id="rId62" Type="http://schemas.openxmlformats.org/officeDocument/2006/relationships/image" Target="media/image52.png"/><Relationship Id="rId61" Type="http://schemas.openxmlformats.org/officeDocument/2006/relationships/image" Target="media/image51.png"/><Relationship Id="rId60" Type="http://schemas.openxmlformats.org/officeDocument/2006/relationships/image" Target="media/image50.png"/><Relationship Id="rId6" Type="http://schemas.openxmlformats.org/officeDocument/2006/relationships/footer" Target="footer2.xml"/><Relationship Id="rId59" Type="http://schemas.openxmlformats.org/officeDocument/2006/relationships/image" Target="media/image49.png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png"/><Relationship Id="rId55" Type="http://schemas.openxmlformats.org/officeDocument/2006/relationships/image" Target="media/image45.png"/><Relationship Id="rId54" Type="http://schemas.openxmlformats.org/officeDocument/2006/relationships/image" Target="media/image44.png"/><Relationship Id="rId53" Type="http://schemas.openxmlformats.org/officeDocument/2006/relationships/image" Target="media/image43.pn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png"/><Relationship Id="rId5" Type="http://schemas.openxmlformats.org/officeDocument/2006/relationships/header" Target="header2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pn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footer" Target="footer1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header" Target="header1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>
      <sectNamePr val="目录页"/>
      <sectRole val="2"/>
    </customSectPr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Company>昆明理工大学</Company>
  <Pages>51</Pages>
  <Words>4117</Words>
  <Characters>5420</Characters>
  <Lines>108</Lines>
  <Paragraphs>30</Paragraphs>
  <TotalTime>0</TotalTime>
  <ScaleCrop>false</ScaleCrop>
  <LinksUpToDate>false</LinksUpToDate>
  <CharactersWithSpaces>5548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2012-04-20T01:06:00Z</dcterms:created>
  <dc:creator>饶小李</dc:creator>
  <cp:lastModifiedBy>金盏花</cp:lastModifiedBy>
  <dcterms:modified xsi:type="dcterms:W3CDTF">2025-08-04T04:34:23Z</dcterms:modified>
  <dc:title>中小微企业信息管理系统使用说明书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eyJoZGlkIjoiMjU1NDQxOWVhNGI0MjdmN2UwMTAwM2EzNzJhMTkzNDMiLCJ1c2VySWQiOiIxMzU1ODY3NTkzIn0=</vt:lpwstr>
  </property>
  <property fmtid="{D5CDD505-2E9C-101B-9397-08002B2CF9AE}" pid="4" name="ICV">
    <vt:lpwstr>674C325FC6FD4E89B84A350B5D14A9B0_13</vt:lpwstr>
  </property>
</Properties>
</file>